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FD4B1" w14:textId="16E90099" w:rsidR="004679F9" w:rsidRPr="0086379A" w:rsidRDefault="00187179" w:rsidP="0086379A">
      <w:pPr>
        <w:spacing w:after="0" w:line="276" w:lineRule="auto"/>
        <w:ind w:right="-426"/>
        <w:jc w:val="center"/>
        <w:outlineLvl w:val="0"/>
        <w:rPr>
          <w:b/>
          <w:bCs/>
        </w:rPr>
      </w:pPr>
      <w:r w:rsidRPr="0076202C">
        <w:rPr>
          <w:b/>
          <w:bCs/>
        </w:rPr>
        <w:t>Ajka Város Önko</w:t>
      </w:r>
      <w:r w:rsidR="00A95CBD">
        <w:rPr>
          <w:b/>
          <w:bCs/>
        </w:rPr>
        <w:t>rmányzata Képviselő-testületének</w:t>
      </w:r>
      <w:r>
        <w:rPr>
          <w:b/>
          <w:bCs/>
        </w:rPr>
        <w:t xml:space="preserve"> </w:t>
      </w:r>
      <w:r w:rsidR="00F471C8">
        <w:rPr>
          <w:b/>
          <w:bCs/>
        </w:rPr>
        <w:t>6</w:t>
      </w:r>
      <w:r w:rsidR="0035797A">
        <w:rPr>
          <w:b/>
          <w:bCs/>
        </w:rPr>
        <w:t>/2021</w:t>
      </w:r>
      <w:r w:rsidR="00B82B24">
        <w:rPr>
          <w:b/>
          <w:bCs/>
        </w:rPr>
        <w:t xml:space="preserve">. </w:t>
      </w:r>
      <w:r>
        <w:rPr>
          <w:b/>
          <w:bCs/>
        </w:rPr>
        <w:t>(</w:t>
      </w:r>
      <w:r w:rsidR="00F471C8">
        <w:rPr>
          <w:b/>
          <w:bCs/>
        </w:rPr>
        <w:t>II.12.</w:t>
      </w:r>
      <w:r>
        <w:rPr>
          <w:b/>
          <w:bCs/>
        </w:rPr>
        <w:t>)</w:t>
      </w:r>
      <w:r w:rsidRPr="0076202C">
        <w:rPr>
          <w:b/>
          <w:bCs/>
        </w:rPr>
        <w:t xml:space="preserve"> önkormányzati rendelete </w:t>
      </w:r>
    </w:p>
    <w:p w14:paraId="50DF682F" w14:textId="77777777" w:rsidR="009B47B1" w:rsidRDefault="00B82B24" w:rsidP="0086379A">
      <w:pPr>
        <w:spacing w:after="0" w:line="276" w:lineRule="auto"/>
        <w:ind w:right="-426"/>
        <w:jc w:val="center"/>
        <w:outlineLvl w:val="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35797A">
        <w:rPr>
          <w:b/>
        </w:rPr>
        <w:t>magántulajdonban álló ingatlanok külső felújításának támogatásáról</w:t>
      </w:r>
    </w:p>
    <w:p w14:paraId="25ACC3C5" w14:textId="77777777" w:rsidR="009B47B1" w:rsidRPr="00D63C45" w:rsidRDefault="009B47B1" w:rsidP="00D63C45">
      <w:pPr>
        <w:spacing w:after="0" w:line="360" w:lineRule="auto"/>
        <w:ind w:right="-426"/>
        <w:jc w:val="center"/>
        <w:outlineLvl w:val="0"/>
        <w:rPr>
          <w:b/>
        </w:rPr>
      </w:pPr>
    </w:p>
    <w:p w14:paraId="6FDF173C" w14:textId="570D635C" w:rsidR="00121A0E" w:rsidRPr="001F2EDC" w:rsidRDefault="00A55337" w:rsidP="001F2EDC">
      <w:pPr>
        <w:spacing w:after="0" w:line="276" w:lineRule="auto"/>
        <w:jc w:val="both"/>
      </w:pPr>
      <w:r w:rsidRPr="001F2EDC">
        <w:t>Ajka Város Önkormányzata Képviselő-testület</w:t>
      </w:r>
      <w:r w:rsidR="00BE532C" w:rsidRPr="001F2EDC">
        <w:t>e</w:t>
      </w:r>
      <w:r w:rsidRPr="001F2EDC">
        <w:t xml:space="preserve"> hatáskörében eljáró Ajka Város Önkormányzatának polgármestere a katasztrófavédelemről és a hozzá kapcsolódó egyes törvények módosításáról szóló 2011. évi CXXVIII. törvény 46. </w:t>
      </w:r>
      <w:r w:rsidR="0087424C" w:rsidRPr="001F2EDC">
        <w:t>§ (4) bekezdése szerinti</w:t>
      </w:r>
      <w:r w:rsidRPr="001F2EDC">
        <w:t xml:space="preserve"> hatáskörében, </w:t>
      </w:r>
      <w:r w:rsidR="0087424C" w:rsidRPr="001F2EDC">
        <w:rPr>
          <w:color w:val="000000"/>
        </w:rPr>
        <w:t xml:space="preserve">a veszélyhelyzet kihirdetéséről </w:t>
      </w:r>
      <w:r w:rsidR="00B722BA">
        <w:rPr>
          <w:color w:val="000000"/>
        </w:rPr>
        <w:t>és a veszélyhelyzeti intézkedések hatálybalépésről szóló 27/2021. (I.29</w:t>
      </w:r>
      <w:r w:rsidR="0087424C" w:rsidRPr="001F2EDC">
        <w:rPr>
          <w:color w:val="000000"/>
        </w:rPr>
        <w:t>.) Korm. rendelettel kihirdetett veszélyhelyzetben</w:t>
      </w:r>
      <w:r w:rsidR="00121A0E" w:rsidRPr="001F2EDC">
        <w:rPr>
          <w:color w:val="000000"/>
        </w:rPr>
        <w:t xml:space="preserve"> </w:t>
      </w:r>
      <w:r w:rsidR="00121A0E" w:rsidRPr="001F2EDC">
        <w:t xml:space="preserve">Magyarország Alaptörvénye </w:t>
      </w:r>
      <w:r w:rsidR="003A7CAD" w:rsidRPr="001F2EDC">
        <w:t xml:space="preserve">32. cikk (2) bekezdése szerinti hatáskörében, Magyarország Alaptörvénye </w:t>
      </w:r>
      <w:r w:rsidR="00121A0E" w:rsidRPr="001F2EDC">
        <w:t>32. cikk (1) bekezdés a) pontjában meghatározott feladatkörében eljárva a következőket rendeli el:</w:t>
      </w:r>
    </w:p>
    <w:p w14:paraId="5C8B3B40" w14:textId="77777777" w:rsidR="00FC2E1A" w:rsidRPr="001F2EDC" w:rsidRDefault="00FC2E1A" w:rsidP="001F2EDC">
      <w:pPr>
        <w:spacing w:after="0" w:line="276" w:lineRule="auto"/>
        <w:jc w:val="both"/>
      </w:pPr>
    </w:p>
    <w:p w14:paraId="646CFA2A" w14:textId="79FA6436" w:rsidR="00FC2E1A" w:rsidRPr="004F42F7" w:rsidRDefault="00FC2E1A" w:rsidP="001F2EDC">
      <w:pPr>
        <w:spacing w:after="0" w:line="276" w:lineRule="auto"/>
        <w:jc w:val="center"/>
        <w:rPr>
          <w:b/>
        </w:rPr>
      </w:pPr>
      <w:r w:rsidRPr="001F2EDC">
        <w:rPr>
          <w:b/>
        </w:rPr>
        <w:t xml:space="preserve">A Támogatás biztosításának </w:t>
      </w:r>
      <w:r w:rsidRPr="004F42F7">
        <w:rPr>
          <w:b/>
        </w:rPr>
        <w:t>alapelvei</w:t>
      </w:r>
      <w:r w:rsidR="0086379A" w:rsidRPr="004F42F7">
        <w:rPr>
          <w:b/>
        </w:rPr>
        <w:t xml:space="preserve"> és feltételei</w:t>
      </w:r>
    </w:p>
    <w:p w14:paraId="43C5F706" w14:textId="77777777" w:rsidR="002E47CF" w:rsidRPr="001F2EDC" w:rsidRDefault="002E47CF" w:rsidP="001F2EDC">
      <w:pPr>
        <w:spacing w:after="0" w:line="276" w:lineRule="auto"/>
        <w:jc w:val="both"/>
        <w:rPr>
          <w:rFonts w:eastAsia="Calibri"/>
        </w:rPr>
      </w:pPr>
    </w:p>
    <w:p w14:paraId="1CA26BE3" w14:textId="7CD5ADA7" w:rsidR="00946BA4" w:rsidRPr="001F2EDC" w:rsidRDefault="003B5545" w:rsidP="003B5545">
      <w:pPr>
        <w:spacing w:after="0" w:line="276" w:lineRule="auto"/>
        <w:ind w:left="851" w:hanging="851"/>
        <w:jc w:val="both"/>
        <w:outlineLvl w:val="0"/>
      </w:pPr>
      <w:r w:rsidRPr="003B5545">
        <w:rPr>
          <w:b/>
          <w:bCs/>
        </w:rPr>
        <w:t xml:space="preserve">1. </w:t>
      </w:r>
      <w:r w:rsidR="00BD78AE" w:rsidRPr="003B5545">
        <w:rPr>
          <w:b/>
          <w:bCs/>
        </w:rPr>
        <w:t>§</w:t>
      </w:r>
      <w:r w:rsidR="001D2248" w:rsidRPr="001F2EDC">
        <w:t xml:space="preserve"> </w:t>
      </w:r>
      <w:r>
        <w:tab/>
        <w:t>A</w:t>
      </w:r>
      <w:r w:rsidR="00B82B24" w:rsidRPr="001F2EDC">
        <w:t xml:space="preserve">z önkormányzat anyagi támogatás </w:t>
      </w:r>
      <w:r w:rsidR="00005BD0" w:rsidRPr="001F2EDC">
        <w:t xml:space="preserve">(a továbbiakban: Támogatás) </w:t>
      </w:r>
      <w:r w:rsidR="00B82B24" w:rsidRPr="001F2EDC">
        <w:t xml:space="preserve">biztosításával segíti elő a rendelet 1. mellékletében meghatározott városrészben található, az ott felsorolt lakó- és nem lakás céljára szolgáló épületek </w:t>
      </w:r>
      <w:r w:rsidR="002968DD" w:rsidRPr="001F2EDC">
        <w:t xml:space="preserve">(a továbbiakban: Épület) </w:t>
      </w:r>
      <w:r w:rsidR="007B4898" w:rsidRPr="001F2EDC">
        <w:t>teljes kü</w:t>
      </w:r>
      <w:r w:rsidR="00455EFC" w:rsidRPr="001F2EDC">
        <w:t>lső felújítását</w:t>
      </w:r>
      <w:r w:rsidR="007B4898" w:rsidRPr="001F2EDC">
        <w:t xml:space="preserve">, vagy az épületek </w:t>
      </w:r>
      <w:r w:rsidR="00B82B24" w:rsidRPr="001F2EDC">
        <w:t xml:space="preserve">utcafronti főhomlokzatának felújítását. </w:t>
      </w:r>
    </w:p>
    <w:p w14:paraId="1E119A9D" w14:textId="0A624F99" w:rsidR="001E2BB1" w:rsidRPr="001F2EDC" w:rsidRDefault="003B5545" w:rsidP="003B5545">
      <w:pPr>
        <w:spacing w:after="0" w:line="276" w:lineRule="auto"/>
        <w:ind w:left="851" w:hanging="851"/>
        <w:jc w:val="both"/>
        <w:outlineLvl w:val="0"/>
      </w:pPr>
      <w:r>
        <w:rPr>
          <w:b/>
          <w:bCs/>
        </w:rPr>
        <w:t>2</w:t>
      </w:r>
      <w:r w:rsidRPr="003B5545">
        <w:rPr>
          <w:b/>
          <w:bCs/>
        </w:rPr>
        <w:t xml:space="preserve">. </w:t>
      </w:r>
      <w:r w:rsidR="0097385D" w:rsidRPr="003B5545">
        <w:rPr>
          <w:b/>
          <w:bCs/>
        </w:rPr>
        <w:t>§</w:t>
      </w:r>
      <w:r w:rsidR="0097385D" w:rsidRPr="001F2EDC">
        <w:t xml:space="preserve"> </w:t>
      </w:r>
      <w:r>
        <w:tab/>
      </w:r>
      <w:r w:rsidR="0097385D" w:rsidRPr="001F2EDC">
        <w:t xml:space="preserve">A rendelet alkalmazásában az </w:t>
      </w:r>
      <w:r w:rsidR="001E2BB1" w:rsidRPr="001F2EDC">
        <w:t>É</w:t>
      </w:r>
      <w:r w:rsidR="0097385D" w:rsidRPr="001F2EDC">
        <w:t xml:space="preserve">pület felújítása az épület külső szigetelését és festését, vagy az </w:t>
      </w:r>
      <w:r w:rsidR="001E2BB1" w:rsidRPr="001F2EDC">
        <w:t>É</w:t>
      </w:r>
      <w:r w:rsidR="0097385D" w:rsidRPr="001F2EDC">
        <w:t>pület szigetelés nélküli külső festését jelenti.</w:t>
      </w:r>
    </w:p>
    <w:p w14:paraId="246546E3" w14:textId="19E8E6B6" w:rsidR="001E2BB1" w:rsidRPr="001F2EDC" w:rsidRDefault="003B5545" w:rsidP="003B5545">
      <w:pPr>
        <w:spacing w:after="0" w:line="276" w:lineRule="auto"/>
        <w:ind w:left="851" w:hanging="851"/>
        <w:jc w:val="both"/>
        <w:outlineLvl w:val="0"/>
      </w:pPr>
      <w:r>
        <w:rPr>
          <w:b/>
          <w:bCs/>
        </w:rPr>
        <w:t>3</w:t>
      </w:r>
      <w:r w:rsidRPr="003B5545">
        <w:rPr>
          <w:b/>
          <w:bCs/>
        </w:rPr>
        <w:t xml:space="preserve">. </w:t>
      </w:r>
      <w:r w:rsidR="001E2BB1" w:rsidRPr="003B5545">
        <w:rPr>
          <w:b/>
          <w:bCs/>
        </w:rPr>
        <w:t>§</w:t>
      </w:r>
      <w:r>
        <w:t xml:space="preserve"> </w:t>
      </w:r>
      <w:r>
        <w:tab/>
      </w:r>
      <w:r w:rsidR="001E2BB1" w:rsidRPr="001F2EDC">
        <w:t>(1)</w:t>
      </w:r>
      <w:r>
        <w:t xml:space="preserve"> T</w:t>
      </w:r>
      <w:r w:rsidR="001E2BB1" w:rsidRPr="001F2EDC">
        <w:t xml:space="preserve">ámogatásban részesíthető az e rendeletben foglalt feltételek szerint a rendelet 1. </w:t>
      </w:r>
      <w:proofErr w:type="gramStart"/>
      <w:r w:rsidR="001E2BB1" w:rsidRPr="001F2EDC">
        <w:t>mellékletében</w:t>
      </w:r>
      <w:proofErr w:type="gramEnd"/>
      <w:r w:rsidR="001E2BB1" w:rsidRPr="001F2EDC">
        <w:t xml:space="preserve"> felsorolt Épület magánszemély tulajdonosa vagy jogi személy kezelője (a továbbiakban: Kérelmező), </w:t>
      </w:r>
      <w:r w:rsidR="00FC2E1A" w:rsidRPr="001F2EDC">
        <w:t xml:space="preserve">aki vagy </w:t>
      </w:r>
      <w:r w:rsidR="001E2BB1" w:rsidRPr="001F2EDC">
        <w:t xml:space="preserve">amely </w:t>
      </w:r>
    </w:p>
    <w:p w14:paraId="5C5D41BD" w14:textId="77777777" w:rsidR="00F53ABC" w:rsidRDefault="001E2BB1" w:rsidP="003B5545">
      <w:pPr>
        <w:pStyle w:val="Listaszerbekezds"/>
        <w:numPr>
          <w:ilvl w:val="0"/>
          <w:numId w:val="9"/>
        </w:numPr>
        <w:spacing w:after="0" w:line="276" w:lineRule="auto"/>
        <w:ind w:left="1276" w:hanging="425"/>
        <w:jc w:val="both"/>
        <w:outlineLvl w:val="0"/>
      </w:pPr>
      <w:r w:rsidRPr="001F2EDC">
        <w:t xml:space="preserve">a tulajdonában, kezelésében álló Épület egésze, vagy annak utcafronti </w:t>
      </w:r>
      <w:r w:rsidR="00F53ABC">
        <w:t>főhomlokzata külső felújítása műszaki, építészeti, esztétikai okok alapján szükséges és indokolt és</w:t>
      </w:r>
    </w:p>
    <w:p w14:paraId="00AFD03F" w14:textId="5E923E9B" w:rsidR="001E2BB1" w:rsidRPr="004F42F7" w:rsidRDefault="00F53ABC" w:rsidP="003B5545">
      <w:pPr>
        <w:pStyle w:val="Listaszerbekezds"/>
        <w:numPr>
          <w:ilvl w:val="0"/>
          <w:numId w:val="9"/>
        </w:numPr>
        <w:spacing w:after="0" w:line="276" w:lineRule="auto"/>
        <w:ind w:left="1276" w:hanging="425"/>
        <w:jc w:val="both"/>
        <w:outlineLvl w:val="0"/>
      </w:pPr>
      <w:r>
        <w:t>a Támogatás</w:t>
      </w:r>
      <w:r w:rsidR="001E2BB1" w:rsidRPr="001F2EDC">
        <w:t xml:space="preserve"> </w:t>
      </w:r>
      <w:r w:rsidR="001E2BB1" w:rsidRPr="004F42F7">
        <w:t>iránt a</w:t>
      </w:r>
      <w:r w:rsidR="004755BD" w:rsidRPr="004F42F7">
        <w:t xml:space="preserve">z Önkormányzathoz a rendelet 2. </w:t>
      </w:r>
      <w:r w:rsidR="001E2BB1" w:rsidRPr="004F42F7">
        <w:t>melléklete szerinti nyomtatványon kérelmet (a t</w:t>
      </w:r>
      <w:r w:rsidRPr="004F42F7">
        <w:t>o</w:t>
      </w:r>
      <w:r w:rsidR="00F471C8" w:rsidRPr="004F42F7">
        <w:t xml:space="preserve">vábbiakban: Kérelem) nyújt be, </w:t>
      </w:r>
      <w:r w:rsidR="004755BD" w:rsidRPr="004F42F7">
        <w:t xml:space="preserve">a rendelet 3. mellékletét képező nyomtatványon nyilatkozatot tesz a vele közös háztartásban élő személyekről, valamint szükség esetén </w:t>
      </w:r>
      <w:r w:rsidR="00F471C8" w:rsidRPr="004F42F7">
        <w:t>csatolja a Támogatás megállapításához sz</w:t>
      </w:r>
      <w:r w:rsidR="004755BD" w:rsidRPr="004F42F7">
        <w:t>ükséges további mellékleteket (4</w:t>
      </w:r>
      <w:r w:rsidR="00F471C8" w:rsidRPr="004F42F7">
        <w:t>.-5. mellékletek)</w:t>
      </w:r>
      <w:r w:rsidR="004755BD" w:rsidRPr="004F42F7">
        <w:t xml:space="preserve"> és</w:t>
      </w:r>
    </w:p>
    <w:p w14:paraId="73D4B988" w14:textId="274479A1" w:rsidR="00F53ABC" w:rsidRPr="004F42F7" w:rsidRDefault="00F53ABC" w:rsidP="003B5545">
      <w:pPr>
        <w:pStyle w:val="Listaszerbekezds"/>
        <w:numPr>
          <w:ilvl w:val="0"/>
          <w:numId w:val="9"/>
        </w:numPr>
        <w:spacing w:after="0" w:line="276" w:lineRule="auto"/>
        <w:ind w:left="1276" w:hanging="425"/>
        <w:jc w:val="both"/>
        <w:outlineLvl w:val="0"/>
      </w:pPr>
      <w:r w:rsidRPr="004F42F7">
        <w:t xml:space="preserve">aki </w:t>
      </w:r>
      <w:r w:rsidR="00F471C8" w:rsidRPr="004F42F7">
        <w:t xml:space="preserve">nyilatkozik arról, hogy </w:t>
      </w:r>
      <w:r w:rsidRPr="004F42F7">
        <w:t>a Támogatás biztosításához szükséges, a rendelet 4. §</w:t>
      </w:r>
      <w:proofErr w:type="spellStart"/>
      <w:r w:rsidRPr="004F42F7">
        <w:t>-ában</w:t>
      </w:r>
      <w:proofErr w:type="spellEnd"/>
      <w:r w:rsidRPr="004F42F7">
        <w:t xml:space="preserve"> meghatározottak szeri</w:t>
      </w:r>
      <w:r w:rsidR="00F471C8" w:rsidRPr="004F42F7">
        <w:t>nti saját anyagi fedezettel</w:t>
      </w:r>
      <w:r w:rsidRPr="004F42F7">
        <w:t xml:space="preserve"> (önrésszel) rendelkezik, vagy aki az önrész megfizetése alól mentesül és</w:t>
      </w:r>
    </w:p>
    <w:p w14:paraId="42DE7C89" w14:textId="77777777" w:rsidR="00F53ABC" w:rsidRPr="004F42F7" w:rsidRDefault="00F53ABC" w:rsidP="003B5545">
      <w:pPr>
        <w:pStyle w:val="Listaszerbekezds"/>
        <w:numPr>
          <w:ilvl w:val="0"/>
          <w:numId w:val="9"/>
        </w:numPr>
        <w:spacing w:after="0" w:line="276" w:lineRule="auto"/>
        <w:ind w:left="1276" w:hanging="425"/>
        <w:jc w:val="both"/>
        <w:outlineLvl w:val="0"/>
      </w:pPr>
      <w:r w:rsidRPr="004F42F7">
        <w:t>aki vállalja a rendelet 4. §</w:t>
      </w:r>
      <w:proofErr w:type="spellStart"/>
      <w:r w:rsidRPr="004F42F7">
        <w:t>-ában</w:t>
      </w:r>
      <w:proofErr w:type="spellEnd"/>
      <w:r w:rsidRPr="004F42F7">
        <w:t xml:space="preserve"> valamint 2. mellékletében meghatározott kötelezettségek teljesítését és</w:t>
      </w:r>
    </w:p>
    <w:p w14:paraId="6C5C68F6" w14:textId="77777777" w:rsidR="001E2BB1" w:rsidRPr="004F42F7" w:rsidRDefault="001E2BB1" w:rsidP="003B5545">
      <w:pPr>
        <w:pStyle w:val="Listaszerbekezds"/>
        <w:numPr>
          <w:ilvl w:val="0"/>
          <w:numId w:val="9"/>
        </w:numPr>
        <w:spacing w:after="0" w:line="276" w:lineRule="auto"/>
        <w:ind w:left="1276" w:hanging="425"/>
        <w:jc w:val="both"/>
        <w:outlineLvl w:val="0"/>
      </w:pPr>
      <w:r w:rsidRPr="004F42F7">
        <w:t>akinek Kérelmét az Önkormányzat felülvizsgálta, s döntött a támogatás biztosításáról valamint annak mértékéről és</w:t>
      </w:r>
    </w:p>
    <w:p w14:paraId="08FAEF08" w14:textId="75774A83" w:rsidR="00F471C8" w:rsidRPr="004F42F7" w:rsidRDefault="00F471C8" w:rsidP="003B5545">
      <w:pPr>
        <w:pStyle w:val="Listaszerbekezds"/>
        <w:numPr>
          <w:ilvl w:val="0"/>
          <w:numId w:val="9"/>
        </w:numPr>
        <w:spacing w:after="0" w:line="276" w:lineRule="auto"/>
        <w:ind w:left="1276" w:hanging="425"/>
        <w:jc w:val="both"/>
        <w:outlineLvl w:val="0"/>
      </w:pPr>
      <w:r w:rsidRPr="004F42F7">
        <w:t xml:space="preserve">a </w:t>
      </w:r>
      <w:r w:rsidR="000A3D66" w:rsidRPr="004F42F7">
        <w:t xml:space="preserve">Támogatásról, a </w:t>
      </w:r>
      <w:r w:rsidRPr="004F42F7">
        <w:t>felújítási munka elvégzéséről, továbbá a Támogatás kifizetéséről az Önkormányzattal és a felújítás kivitelezőjével a háromoldalú megállapodást aláírja és</w:t>
      </w:r>
    </w:p>
    <w:p w14:paraId="3033935D" w14:textId="168B99D9" w:rsidR="001E2BB1" w:rsidRPr="004F42F7" w:rsidRDefault="001E2BB1" w:rsidP="003B5545">
      <w:pPr>
        <w:pStyle w:val="Listaszerbekezds"/>
        <w:numPr>
          <w:ilvl w:val="0"/>
          <w:numId w:val="9"/>
        </w:numPr>
        <w:spacing w:after="0" w:line="276" w:lineRule="auto"/>
        <w:ind w:left="1276" w:hanging="425"/>
        <w:jc w:val="both"/>
        <w:outlineLvl w:val="0"/>
      </w:pPr>
      <w:r w:rsidRPr="004F42F7">
        <w:t>aki az Épület felújítás</w:t>
      </w:r>
      <w:r w:rsidR="001F2EDC" w:rsidRPr="004F42F7">
        <w:t>a bekerülési költségérő</w:t>
      </w:r>
      <w:r w:rsidRPr="004F42F7">
        <w:t>l kiállított számlát a munka befejezését követően az Ajka</w:t>
      </w:r>
      <w:r w:rsidR="00F53ABC" w:rsidRPr="004F42F7">
        <w:t>i Közös Önkormányzati Hivatalba</w:t>
      </w:r>
      <w:r w:rsidRPr="004F42F7">
        <w:t xml:space="preserve"> (a továbbiakban: Hivatal) benyú</w:t>
      </w:r>
      <w:r w:rsidR="00F471C8" w:rsidRPr="004F42F7">
        <w:t>j</w:t>
      </w:r>
      <w:r w:rsidRPr="004F42F7">
        <w:t>tja.</w:t>
      </w:r>
    </w:p>
    <w:p w14:paraId="45A92323" w14:textId="73378EB6" w:rsidR="001F2EDC" w:rsidRPr="004F42F7" w:rsidRDefault="001F2EDC" w:rsidP="000A3D66">
      <w:pPr>
        <w:spacing w:after="0" w:line="276" w:lineRule="auto"/>
        <w:ind w:left="1276" w:hanging="425"/>
        <w:jc w:val="both"/>
        <w:outlineLvl w:val="0"/>
      </w:pPr>
      <w:r w:rsidRPr="004F42F7">
        <w:t>(2) A Támogatás</w:t>
      </w:r>
      <w:r w:rsidR="00F471C8" w:rsidRPr="004F42F7">
        <w:t xml:space="preserve"> összege</w:t>
      </w:r>
      <w:r w:rsidRPr="004F42F7">
        <w:t xml:space="preserve"> a felújítást követően, </w:t>
      </w:r>
      <w:r w:rsidR="00F471C8" w:rsidRPr="004F42F7">
        <w:t xml:space="preserve">a kivitelező által kiállított </w:t>
      </w:r>
      <w:r w:rsidR="000A3D66" w:rsidRPr="004F42F7">
        <w:t xml:space="preserve">számla alapján, </w:t>
      </w:r>
      <w:r w:rsidR="00F471C8" w:rsidRPr="004F42F7">
        <w:t xml:space="preserve">a kivitelező részére </w:t>
      </w:r>
      <w:r w:rsidRPr="004F42F7">
        <w:t>k</w:t>
      </w:r>
      <w:r w:rsidR="00F471C8" w:rsidRPr="004F42F7">
        <w:t xml:space="preserve">erül kifizetésre. </w:t>
      </w:r>
      <w:r w:rsidRPr="004F42F7">
        <w:t xml:space="preserve"> </w:t>
      </w:r>
    </w:p>
    <w:p w14:paraId="04B5D314" w14:textId="77777777" w:rsidR="002968DD" w:rsidRPr="004F42F7" w:rsidRDefault="002968DD" w:rsidP="001F2EDC">
      <w:pPr>
        <w:pStyle w:val="Listaszerbekezds"/>
        <w:spacing w:after="0" w:line="276" w:lineRule="auto"/>
        <w:ind w:left="1068"/>
        <w:jc w:val="both"/>
        <w:outlineLvl w:val="0"/>
      </w:pPr>
    </w:p>
    <w:p w14:paraId="4E6F662E" w14:textId="76CEE37F" w:rsidR="008315DB" w:rsidRPr="004F42F7" w:rsidRDefault="002968DD" w:rsidP="001F2EDC">
      <w:pPr>
        <w:pStyle w:val="Listaszerbekezds"/>
        <w:spacing w:after="0" w:line="276" w:lineRule="auto"/>
        <w:ind w:left="1068"/>
        <w:jc w:val="center"/>
        <w:outlineLvl w:val="0"/>
        <w:rPr>
          <w:b/>
        </w:rPr>
      </w:pPr>
      <w:r w:rsidRPr="004F42F7">
        <w:rPr>
          <w:b/>
        </w:rPr>
        <w:lastRenderedPageBreak/>
        <w:t>A Támog</w:t>
      </w:r>
      <w:r w:rsidR="0086379A" w:rsidRPr="004F42F7">
        <w:rPr>
          <w:b/>
        </w:rPr>
        <w:t>atás</w:t>
      </w:r>
      <w:r w:rsidRPr="004F42F7">
        <w:rPr>
          <w:b/>
        </w:rPr>
        <w:t xml:space="preserve"> mértéke</w:t>
      </w:r>
    </w:p>
    <w:p w14:paraId="22AFCA3B" w14:textId="77777777" w:rsidR="002968DD" w:rsidRPr="004F42F7" w:rsidRDefault="002968DD" w:rsidP="001F2EDC">
      <w:pPr>
        <w:pStyle w:val="Listaszerbekezds"/>
        <w:spacing w:after="0" w:line="276" w:lineRule="auto"/>
        <w:ind w:left="1068"/>
        <w:jc w:val="both"/>
        <w:outlineLvl w:val="0"/>
      </w:pPr>
      <w:r w:rsidRPr="004F42F7">
        <w:rPr>
          <w:b/>
        </w:rPr>
        <w:t xml:space="preserve"> </w:t>
      </w:r>
    </w:p>
    <w:p w14:paraId="4CEDF2E7" w14:textId="2470AD87" w:rsidR="002968DD" w:rsidRPr="004F42F7" w:rsidRDefault="00E8519A" w:rsidP="003B5545">
      <w:pPr>
        <w:spacing w:after="0" w:line="276" w:lineRule="auto"/>
        <w:ind w:left="851" w:hanging="851"/>
        <w:jc w:val="both"/>
        <w:outlineLvl w:val="0"/>
      </w:pPr>
      <w:r w:rsidRPr="004F42F7">
        <w:rPr>
          <w:b/>
        </w:rPr>
        <w:t>4</w:t>
      </w:r>
      <w:r w:rsidR="003B5545" w:rsidRPr="004F42F7">
        <w:rPr>
          <w:b/>
        </w:rPr>
        <w:t xml:space="preserve">. </w:t>
      </w:r>
      <w:r w:rsidR="00946BA4" w:rsidRPr="004F42F7">
        <w:rPr>
          <w:b/>
        </w:rPr>
        <w:t xml:space="preserve">§ </w:t>
      </w:r>
      <w:r w:rsidR="003B5545" w:rsidRPr="004F42F7">
        <w:rPr>
          <w:b/>
        </w:rPr>
        <w:tab/>
      </w:r>
      <w:r w:rsidR="005C2861" w:rsidRPr="004F42F7">
        <w:t>(1)</w:t>
      </w:r>
      <w:r w:rsidR="005C2861" w:rsidRPr="004F42F7">
        <w:rPr>
          <w:b/>
        </w:rPr>
        <w:t xml:space="preserve"> </w:t>
      </w:r>
      <w:r w:rsidR="002968DD" w:rsidRPr="004F42F7">
        <w:t>Támogatás nyújtható</w:t>
      </w:r>
      <w:r w:rsidR="00B2454A" w:rsidRPr="004F42F7">
        <w:t>:</w:t>
      </w:r>
      <w:r w:rsidR="002968DD" w:rsidRPr="004F42F7">
        <w:t xml:space="preserve"> </w:t>
      </w:r>
    </w:p>
    <w:p w14:paraId="5F8C6DF8" w14:textId="77777777" w:rsidR="002968DD" w:rsidRPr="004F42F7" w:rsidRDefault="00455EFC" w:rsidP="003B5545">
      <w:pPr>
        <w:pStyle w:val="Listaszerbekezds"/>
        <w:numPr>
          <w:ilvl w:val="0"/>
          <w:numId w:val="10"/>
        </w:numPr>
        <w:spacing w:after="0" w:line="276" w:lineRule="auto"/>
        <w:ind w:left="1276" w:hanging="425"/>
        <w:jc w:val="both"/>
        <w:outlineLvl w:val="0"/>
      </w:pPr>
      <w:r w:rsidRPr="004F42F7">
        <w:t>l</w:t>
      </w:r>
      <w:r w:rsidR="009263B8" w:rsidRPr="004F42F7">
        <w:t>akott l</w:t>
      </w:r>
      <w:r w:rsidR="00821A57" w:rsidRPr="004F42F7">
        <w:t>akóépület egésze</w:t>
      </w:r>
      <w:r w:rsidR="002968DD" w:rsidRPr="004F42F7">
        <w:t xml:space="preserve"> vagy utcafronti </w:t>
      </w:r>
      <w:r w:rsidR="00821A57" w:rsidRPr="004F42F7">
        <w:t xml:space="preserve">főhomlokzata </w:t>
      </w:r>
      <w:r w:rsidR="002968DD" w:rsidRPr="004F42F7">
        <w:t>felújítási költségének 50 %-</w:t>
      </w:r>
      <w:proofErr w:type="gramStart"/>
      <w:r w:rsidR="002968DD" w:rsidRPr="004F42F7">
        <w:t>a</w:t>
      </w:r>
      <w:proofErr w:type="gramEnd"/>
      <w:r w:rsidR="002968DD" w:rsidRPr="004F42F7">
        <w:t xml:space="preserve"> erejéig, </w:t>
      </w:r>
      <w:r w:rsidR="009263B8" w:rsidRPr="004F42F7">
        <w:t xml:space="preserve">de </w:t>
      </w:r>
      <w:r w:rsidR="00821A57" w:rsidRPr="004F42F7">
        <w:t xml:space="preserve">maximálisan </w:t>
      </w:r>
      <w:r w:rsidR="00325F0A" w:rsidRPr="004F42F7">
        <w:t xml:space="preserve">bruttó </w:t>
      </w:r>
      <w:r w:rsidR="00821A57" w:rsidRPr="004F42F7">
        <w:t>1.000.000,</w:t>
      </w:r>
      <w:proofErr w:type="spellStart"/>
      <w:r w:rsidR="00821A57" w:rsidRPr="004F42F7">
        <w:t>-Ft</w:t>
      </w:r>
      <w:proofErr w:type="spellEnd"/>
      <w:r w:rsidR="00821A57" w:rsidRPr="004F42F7">
        <w:t xml:space="preserve"> összegben</w:t>
      </w:r>
      <w:r w:rsidRPr="004F42F7">
        <w:t>;</w:t>
      </w:r>
    </w:p>
    <w:p w14:paraId="2963AC12" w14:textId="7A8D6ED6" w:rsidR="00821A57" w:rsidRPr="004F42F7" w:rsidRDefault="00455EFC" w:rsidP="003B5545">
      <w:pPr>
        <w:pStyle w:val="Listaszerbekezds"/>
        <w:numPr>
          <w:ilvl w:val="0"/>
          <w:numId w:val="10"/>
        </w:numPr>
        <w:spacing w:after="0" w:line="276" w:lineRule="auto"/>
        <w:ind w:left="1276" w:hanging="425"/>
        <w:jc w:val="both"/>
        <w:outlineLvl w:val="0"/>
      </w:pPr>
      <w:r w:rsidRPr="004F42F7">
        <w:t>l</w:t>
      </w:r>
      <w:r w:rsidR="00821A57" w:rsidRPr="004F42F7">
        <w:t>a</w:t>
      </w:r>
      <w:r w:rsidR="009263B8" w:rsidRPr="004F42F7">
        <w:t>kott la</w:t>
      </w:r>
      <w:r w:rsidR="00821A57" w:rsidRPr="004F42F7">
        <w:t>kóépület egésze vagy utcafronti főhomlokzata felújítási költségének 80 %-</w:t>
      </w:r>
      <w:proofErr w:type="gramStart"/>
      <w:r w:rsidR="00821A57" w:rsidRPr="004F42F7">
        <w:t>a</w:t>
      </w:r>
      <w:proofErr w:type="gramEnd"/>
      <w:r w:rsidR="00821A57" w:rsidRPr="004F42F7">
        <w:t xml:space="preserve"> erejéig, </w:t>
      </w:r>
      <w:r w:rsidR="009263B8" w:rsidRPr="004F42F7">
        <w:t xml:space="preserve">de </w:t>
      </w:r>
      <w:r w:rsidR="00821A57" w:rsidRPr="004F42F7">
        <w:t xml:space="preserve">maximálisan </w:t>
      </w:r>
      <w:r w:rsidR="00325F0A" w:rsidRPr="004F42F7">
        <w:t xml:space="preserve">bruttó </w:t>
      </w:r>
      <w:r w:rsidR="00821A57" w:rsidRPr="004F42F7">
        <w:t>1.000.000,</w:t>
      </w:r>
      <w:proofErr w:type="spellStart"/>
      <w:r w:rsidR="00821A57" w:rsidRPr="004F42F7">
        <w:t>-Ft</w:t>
      </w:r>
      <w:proofErr w:type="spellEnd"/>
      <w:r w:rsidR="00821A57" w:rsidRPr="004F42F7">
        <w:t xml:space="preserve"> összegben, amennyiben a lakóépületben életvitelszerűen élők egy főre eső havi jövedelme öregségi teljes nyugdíj legkisebb összegét nem haladja meg</w:t>
      </w:r>
      <w:r w:rsidR="00C85A2A" w:rsidRPr="004F42F7">
        <w:t>, s erről a Kérelmező a rendelet 4. melléklete szerinti nyomtatványon nyilatkozatot tesz</w:t>
      </w:r>
      <w:r w:rsidRPr="004F42F7">
        <w:t>;</w:t>
      </w:r>
    </w:p>
    <w:p w14:paraId="6FCCF45F" w14:textId="53AFDD09" w:rsidR="00B2454A" w:rsidRPr="004F42F7" w:rsidRDefault="00455EFC" w:rsidP="003B5545">
      <w:pPr>
        <w:pStyle w:val="Listaszerbekezds"/>
        <w:numPr>
          <w:ilvl w:val="0"/>
          <w:numId w:val="10"/>
        </w:numPr>
        <w:spacing w:after="0" w:line="276" w:lineRule="auto"/>
        <w:ind w:left="1276" w:hanging="425"/>
        <w:jc w:val="both"/>
        <w:outlineLvl w:val="0"/>
      </w:pPr>
      <w:r w:rsidRPr="004F42F7">
        <w:t>l</w:t>
      </w:r>
      <w:r w:rsidR="00821A57" w:rsidRPr="004F42F7">
        <w:t>a</w:t>
      </w:r>
      <w:r w:rsidR="009263B8" w:rsidRPr="004F42F7">
        <w:t>kott la</w:t>
      </w:r>
      <w:r w:rsidR="00821A57" w:rsidRPr="004F42F7">
        <w:t>kóépület egésze vagy utcafronti főhomlokzata felújítási költségének 100 %-</w:t>
      </w:r>
      <w:proofErr w:type="gramStart"/>
      <w:r w:rsidR="00821A57" w:rsidRPr="004F42F7">
        <w:t>a</w:t>
      </w:r>
      <w:proofErr w:type="gramEnd"/>
      <w:r w:rsidR="00821A57" w:rsidRPr="004F42F7">
        <w:t xml:space="preserve"> erejéig, </w:t>
      </w:r>
      <w:r w:rsidR="009263B8" w:rsidRPr="004F42F7">
        <w:t xml:space="preserve">de </w:t>
      </w:r>
      <w:r w:rsidR="00821A57" w:rsidRPr="004F42F7">
        <w:t xml:space="preserve">maximálisan </w:t>
      </w:r>
      <w:r w:rsidR="00325F0A" w:rsidRPr="004F42F7">
        <w:t xml:space="preserve">bruttó </w:t>
      </w:r>
      <w:r w:rsidR="00821A57" w:rsidRPr="004F42F7">
        <w:t>1.000.000,</w:t>
      </w:r>
      <w:proofErr w:type="spellStart"/>
      <w:r w:rsidR="00821A57" w:rsidRPr="004F42F7">
        <w:t>-Ft</w:t>
      </w:r>
      <w:proofErr w:type="spellEnd"/>
      <w:r w:rsidR="00821A57" w:rsidRPr="004F42F7">
        <w:t xml:space="preserve"> összegben, amennyiben a lakóépületben életvitelszerűen élők egy főre eső havi jövedelme öregségi teljes nyugdíj legkisebb összegét nem haladja meg, </w:t>
      </w:r>
      <w:r w:rsidR="00C85A2A" w:rsidRPr="004F42F7">
        <w:t xml:space="preserve">erről a Kérelmező a rendelet 4. melléklete szerinti nyomtatványon nyilatkozatot tesz, </w:t>
      </w:r>
      <w:r w:rsidR="00821A57" w:rsidRPr="004F42F7">
        <w:t>és a felújítási költség</w:t>
      </w:r>
      <w:r w:rsidR="00325F0A" w:rsidRPr="004F42F7">
        <w:t xml:space="preserve"> </w:t>
      </w:r>
      <w:r w:rsidR="00821A57" w:rsidRPr="004F42F7">
        <w:t>20 %-át a Kérelmező vagy közeli hozzátartó</w:t>
      </w:r>
      <w:r w:rsidR="00325F0A" w:rsidRPr="004F42F7">
        <w:t xml:space="preserve">ja </w:t>
      </w:r>
      <w:r w:rsidR="00821A57" w:rsidRPr="004F42F7">
        <w:t xml:space="preserve">saját </w:t>
      </w:r>
      <w:r w:rsidR="00325F0A" w:rsidRPr="004F42F7">
        <w:t>munkavégzésével biztosítja</w:t>
      </w:r>
      <w:r w:rsidRPr="004F42F7">
        <w:t>;</w:t>
      </w:r>
      <w:r w:rsidR="00B2454A" w:rsidRPr="004F42F7">
        <w:t xml:space="preserve"> </w:t>
      </w:r>
    </w:p>
    <w:p w14:paraId="24C7C571" w14:textId="150654C0" w:rsidR="00821A57" w:rsidRPr="004F42F7" w:rsidRDefault="00455EFC" w:rsidP="003B5545">
      <w:pPr>
        <w:pStyle w:val="Listaszerbekezds"/>
        <w:numPr>
          <w:ilvl w:val="0"/>
          <w:numId w:val="10"/>
        </w:numPr>
        <w:spacing w:after="0" w:line="276" w:lineRule="auto"/>
        <w:ind w:left="1276" w:hanging="425"/>
        <w:jc w:val="both"/>
        <w:outlineLvl w:val="0"/>
      </w:pPr>
      <w:r w:rsidRPr="004F42F7">
        <w:t>l</w:t>
      </w:r>
      <w:r w:rsidR="0015616F" w:rsidRPr="004F42F7">
        <w:t>ak</w:t>
      </w:r>
      <w:r w:rsidR="009263B8" w:rsidRPr="004F42F7">
        <w:t>ott lak</w:t>
      </w:r>
      <w:r w:rsidR="0015616F" w:rsidRPr="004F42F7">
        <w:t>óépület egésze vagy utcafronti főhomlokzata felújítási költségének 100 %-</w:t>
      </w:r>
      <w:proofErr w:type="gramStart"/>
      <w:r w:rsidR="0015616F" w:rsidRPr="004F42F7">
        <w:t>a</w:t>
      </w:r>
      <w:proofErr w:type="gramEnd"/>
      <w:r w:rsidR="0015616F" w:rsidRPr="004F42F7">
        <w:t xml:space="preserve"> erejéig, </w:t>
      </w:r>
      <w:r w:rsidR="009263B8" w:rsidRPr="004F42F7">
        <w:t xml:space="preserve">de </w:t>
      </w:r>
      <w:r w:rsidR="0015616F" w:rsidRPr="004F42F7">
        <w:t>maximálisan bruttó 500.000,</w:t>
      </w:r>
      <w:proofErr w:type="spellStart"/>
      <w:r w:rsidR="0015616F" w:rsidRPr="004F42F7">
        <w:t>-Ft</w:t>
      </w:r>
      <w:proofErr w:type="spellEnd"/>
      <w:r w:rsidR="0015616F" w:rsidRPr="004F42F7">
        <w:t xml:space="preserve"> összegben, amennyiben </w:t>
      </w:r>
      <w:r w:rsidRPr="004F42F7">
        <w:t xml:space="preserve">a Kérelmező </w:t>
      </w:r>
      <w:r w:rsidR="0015616F" w:rsidRPr="004F42F7">
        <w:t xml:space="preserve">a lakóépületben életvitelszerűen élő 70 év feletti, </w:t>
      </w:r>
      <w:r w:rsidR="009263B8" w:rsidRPr="004F42F7">
        <w:t>szociális vagy anyagi helyzete miatt a Támogatásra rászorul</w:t>
      </w:r>
      <w:r w:rsidR="006B06E4" w:rsidRPr="004F42F7">
        <w:t xml:space="preserve">ó, </w:t>
      </w:r>
      <w:r w:rsidR="00E8519A" w:rsidRPr="004F42F7">
        <w:t>vagy beteg közeli hozzátarto</w:t>
      </w:r>
      <w:r w:rsidR="009263B8" w:rsidRPr="004F42F7">
        <w:t xml:space="preserve">zóját ápoló, gondozó, szociális vagy anyagi helyzete miatt </w:t>
      </w:r>
      <w:r w:rsidRPr="004F42F7">
        <w:t>a Támogatásra rászoruló személy</w:t>
      </w:r>
      <w:r w:rsidR="00C85A2A" w:rsidRPr="004F42F7">
        <w:t>, s a Kérelmező háziorvosa ezt a rendelet 5. melléklete szerinti nyomtatványon igazolja</w:t>
      </w:r>
      <w:r w:rsidRPr="004F42F7">
        <w:t>;</w:t>
      </w:r>
    </w:p>
    <w:p w14:paraId="1EEE4D4E" w14:textId="77777777" w:rsidR="00821A57" w:rsidRPr="004F42F7" w:rsidRDefault="00455EFC" w:rsidP="003B5545">
      <w:pPr>
        <w:pStyle w:val="Listaszerbekezds"/>
        <w:numPr>
          <w:ilvl w:val="0"/>
          <w:numId w:val="10"/>
        </w:numPr>
        <w:spacing w:after="0" w:line="276" w:lineRule="auto"/>
        <w:ind w:left="1276" w:hanging="425"/>
        <w:jc w:val="both"/>
        <w:outlineLvl w:val="0"/>
      </w:pPr>
      <w:r w:rsidRPr="004F42F7">
        <w:t>n</w:t>
      </w:r>
      <w:r w:rsidR="009263B8" w:rsidRPr="004F42F7">
        <w:t>em lakott lakóépület egésze vagy utcafronti főhomlokzata felújítási költségének 50 %-</w:t>
      </w:r>
      <w:proofErr w:type="gramStart"/>
      <w:r w:rsidR="009263B8" w:rsidRPr="004F42F7">
        <w:t>a</w:t>
      </w:r>
      <w:proofErr w:type="gramEnd"/>
      <w:r w:rsidR="009263B8" w:rsidRPr="004F42F7">
        <w:t xml:space="preserve"> erejéig, de maximálisan bruttó 1.000.000,</w:t>
      </w:r>
      <w:proofErr w:type="spellStart"/>
      <w:r w:rsidR="009263B8" w:rsidRPr="004F42F7">
        <w:t>-Ft</w:t>
      </w:r>
      <w:proofErr w:type="spellEnd"/>
      <w:r w:rsidR="009263B8" w:rsidRPr="004F42F7">
        <w:t xml:space="preserve"> összegben, amennyiben </w:t>
      </w:r>
      <w:r w:rsidRPr="004F42F7">
        <w:t xml:space="preserve">Kérelmező vállalja, hogy </w:t>
      </w:r>
      <w:r w:rsidR="009263B8" w:rsidRPr="004F42F7">
        <w:t>a felújítást követően az épületbe lakó költözik ott lakcímet v</w:t>
      </w:r>
      <w:r w:rsidRPr="004F42F7">
        <w:t>agy tartózkodási helyet létesít;</w:t>
      </w:r>
    </w:p>
    <w:p w14:paraId="3718673A" w14:textId="10ADBF2B" w:rsidR="001E2BB1" w:rsidRPr="004F42F7" w:rsidRDefault="00455EFC" w:rsidP="003B5545">
      <w:pPr>
        <w:pStyle w:val="Listaszerbekezds"/>
        <w:numPr>
          <w:ilvl w:val="0"/>
          <w:numId w:val="10"/>
        </w:numPr>
        <w:spacing w:after="0" w:line="276" w:lineRule="auto"/>
        <w:ind w:left="1276" w:hanging="425"/>
        <w:jc w:val="both"/>
        <w:outlineLvl w:val="0"/>
      </w:pPr>
      <w:r w:rsidRPr="004F42F7">
        <w:t>n</w:t>
      </w:r>
      <w:r w:rsidR="00821A57" w:rsidRPr="004F42F7">
        <w:t>em lakás céljára szolgáló épület egésze vagy utcaf</w:t>
      </w:r>
      <w:r w:rsidR="009263B8" w:rsidRPr="004F42F7">
        <w:t>ro</w:t>
      </w:r>
      <w:r w:rsidR="00821A57" w:rsidRPr="004F42F7">
        <w:t>nti főhomlokzata felúj</w:t>
      </w:r>
      <w:r w:rsidR="00E8519A" w:rsidRPr="004F42F7">
        <w:t>í</w:t>
      </w:r>
      <w:r w:rsidR="00821A57" w:rsidRPr="004F42F7">
        <w:t xml:space="preserve">tási költségének </w:t>
      </w:r>
      <w:r w:rsidR="009263B8" w:rsidRPr="004F42F7">
        <w:t>50</w:t>
      </w:r>
      <w:r w:rsidR="00821A57" w:rsidRPr="004F42F7">
        <w:t xml:space="preserve"> %-</w:t>
      </w:r>
      <w:proofErr w:type="gramStart"/>
      <w:r w:rsidR="00821A57" w:rsidRPr="004F42F7">
        <w:t>a</w:t>
      </w:r>
      <w:proofErr w:type="gramEnd"/>
      <w:r w:rsidR="00821A57" w:rsidRPr="004F42F7">
        <w:t xml:space="preserve"> erejéig, </w:t>
      </w:r>
      <w:r w:rsidR="009263B8" w:rsidRPr="004F42F7">
        <w:t xml:space="preserve">de </w:t>
      </w:r>
      <w:r w:rsidR="00821A57" w:rsidRPr="004F42F7">
        <w:t>maximálisan 1.000.000,</w:t>
      </w:r>
      <w:proofErr w:type="spellStart"/>
      <w:r w:rsidR="00821A57" w:rsidRPr="004F42F7">
        <w:t>-Ft</w:t>
      </w:r>
      <w:proofErr w:type="spellEnd"/>
      <w:r w:rsidR="00821A57" w:rsidRPr="004F42F7">
        <w:t xml:space="preserve"> összegben</w:t>
      </w:r>
      <w:r w:rsidR="00316F1A" w:rsidRPr="004F42F7">
        <w:t>.</w:t>
      </w:r>
    </w:p>
    <w:p w14:paraId="3E3CF742" w14:textId="77777777" w:rsidR="00316F1A" w:rsidRPr="004F42F7" w:rsidRDefault="00316F1A" w:rsidP="001F2EDC">
      <w:pPr>
        <w:spacing w:after="0" w:line="276" w:lineRule="auto"/>
        <w:jc w:val="both"/>
        <w:outlineLvl w:val="0"/>
      </w:pPr>
    </w:p>
    <w:p w14:paraId="43E67AFD" w14:textId="77777777" w:rsidR="00316F1A" w:rsidRPr="004F42F7" w:rsidRDefault="00635F6E" w:rsidP="001F2EDC">
      <w:pPr>
        <w:pStyle w:val="Listaszerbekezds"/>
        <w:spacing w:after="0" w:line="276" w:lineRule="auto"/>
        <w:ind w:left="1080"/>
        <w:jc w:val="center"/>
        <w:outlineLvl w:val="0"/>
        <w:rPr>
          <w:b/>
        </w:rPr>
      </w:pPr>
      <w:r w:rsidRPr="004F42F7">
        <w:rPr>
          <w:b/>
        </w:rPr>
        <w:t>A K</w:t>
      </w:r>
      <w:r w:rsidR="00316F1A" w:rsidRPr="004F42F7">
        <w:rPr>
          <w:b/>
        </w:rPr>
        <w:t xml:space="preserve">érelem </w:t>
      </w:r>
      <w:r w:rsidRPr="004F42F7">
        <w:rPr>
          <w:b/>
        </w:rPr>
        <w:t xml:space="preserve">benyújtása, </w:t>
      </w:r>
      <w:r w:rsidR="00316F1A" w:rsidRPr="004F42F7">
        <w:rPr>
          <w:b/>
        </w:rPr>
        <w:t>elbírálása</w:t>
      </w:r>
    </w:p>
    <w:p w14:paraId="7C0917D8" w14:textId="77777777" w:rsidR="00316F1A" w:rsidRPr="004F42F7" w:rsidRDefault="00316F1A" w:rsidP="001F2EDC">
      <w:pPr>
        <w:pStyle w:val="Listaszerbekezds"/>
        <w:spacing w:after="0" w:line="276" w:lineRule="auto"/>
        <w:ind w:left="1080"/>
        <w:jc w:val="center"/>
        <w:outlineLvl w:val="0"/>
      </w:pPr>
    </w:p>
    <w:p w14:paraId="06E3C40E" w14:textId="3C845DFC" w:rsidR="00973AD6" w:rsidRPr="004F42F7" w:rsidRDefault="00E8519A" w:rsidP="00973AD6">
      <w:pPr>
        <w:tabs>
          <w:tab w:val="left" w:pos="1276"/>
        </w:tabs>
        <w:spacing w:after="0" w:line="276" w:lineRule="auto"/>
        <w:ind w:left="851" w:hanging="851"/>
        <w:jc w:val="both"/>
        <w:outlineLvl w:val="0"/>
      </w:pPr>
      <w:r w:rsidRPr="004F42F7">
        <w:rPr>
          <w:b/>
        </w:rPr>
        <w:t>5</w:t>
      </w:r>
      <w:r w:rsidR="00973AD6" w:rsidRPr="004F42F7">
        <w:rPr>
          <w:b/>
        </w:rPr>
        <w:t xml:space="preserve">. </w:t>
      </w:r>
      <w:r w:rsidR="00EF691E" w:rsidRPr="004F42F7">
        <w:rPr>
          <w:b/>
        </w:rPr>
        <w:t>§</w:t>
      </w:r>
      <w:r w:rsidR="00005BD0" w:rsidRPr="004F42F7">
        <w:rPr>
          <w:b/>
        </w:rPr>
        <w:t xml:space="preserve"> </w:t>
      </w:r>
      <w:r w:rsidR="00973AD6" w:rsidRPr="004F42F7">
        <w:rPr>
          <w:b/>
        </w:rPr>
        <w:tab/>
      </w:r>
      <w:r w:rsidR="00316F1A" w:rsidRPr="004F42F7">
        <w:t>(1)</w:t>
      </w:r>
      <w:r w:rsidR="00635F6E" w:rsidRPr="004F42F7">
        <w:t xml:space="preserve"> </w:t>
      </w:r>
      <w:r w:rsidR="00973AD6" w:rsidRPr="004F42F7">
        <w:tab/>
      </w:r>
      <w:proofErr w:type="gramStart"/>
      <w:r w:rsidR="00635F6E" w:rsidRPr="004F42F7">
        <w:t xml:space="preserve">A </w:t>
      </w:r>
      <w:r w:rsidR="00973AD6" w:rsidRPr="004F42F7">
        <w:t xml:space="preserve"> </w:t>
      </w:r>
      <w:r w:rsidR="00635F6E" w:rsidRPr="004F42F7">
        <w:t>Támogatás</w:t>
      </w:r>
      <w:proofErr w:type="gramEnd"/>
      <w:r w:rsidR="00635F6E" w:rsidRPr="004F42F7">
        <w:t xml:space="preserve"> </w:t>
      </w:r>
      <w:r w:rsidR="00973AD6" w:rsidRPr="004F42F7">
        <w:t xml:space="preserve"> </w:t>
      </w:r>
      <w:r w:rsidR="00635F6E" w:rsidRPr="004F42F7">
        <w:t xml:space="preserve">iránti </w:t>
      </w:r>
      <w:r w:rsidR="00973AD6" w:rsidRPr="004F42F7">
        <w:t xml:space="preserve"> </w:t>
      </w:r>
      <w:r w:rsidR="00635F6E" w:rsidRPr="004F42F7">
        <w:t xml:space="preserve">Kérelem </w:t>
      </w:r>
      <w:r w:rsidR="00973AD6" w:rsidRPr="004F42F7">
        <w:t xml:space="preserve"> </w:t>
      </w:r>
      <w:r w:rsidR="00635F6E" w:rsidRPr="004F42F7">
        <w:t xml:space="preserve">a </w:t>
      </w:r>
      <w:r w:rsidR="00973AD6" w:rsidRPr="004F42F7">
        <w:t xml:space="preserve"> </w:t>
      </w:r>
      <w:r w:rsidR="00635F6E" w:rsidRPr="004F42F7">
        <w:t xml:space="preserve">rendelet </w:t>
      </w:r>
      <w:r w:rsidR="00973AD6" w:rsidRPr="004F42F7">
        <w:t xml:space="preserve"> </w:t>
      </w:r>
      <w:r w:rsidR="00635F6E" w:rsidRPr="004F42F7">
        <w:t>hatálybalépését</w:t>
      </w:r>
      <w:r w:rsidR="00973AD6" w:rsidRPr="004F42F7">
        <w:t xml:space="preserve"> </w:t>
      </w:r>
      <w:r w:rsidR="00635F6E" w:rsidRPr="004F42F7">
        <w:t xml:space="preserve"> </w:t>
      </w:r>
      <w:r w:rsidR="00973AD6" w:rsidRPr="004F42F7">
        <w:t xml:space="preserve"> </w:t>
      </w:r>
      <w:r w:rsidR="00635F6E" w:rsidRPr="004F42F7">
        <w:t xml:space="preserve">követő </w:t>
      </w:r>
      <w:r w:rsidR="00973AD6" w:rsidRPr="004F42F7">
        <w:t xml:space="preserve">  </w:t>
      </w:r>
      <w:r w:rsidR="00635F6E" w:rsidRPr="004F42F7">
        <w:t>egy</w:t>
      </w:r>
      <w:r w:rsidR="00973AD6" w:rsidRPr="004F42F7">
        <w:t xml:space="preserve"> </w:t>
      </w:r>
      <w:r w:rsidR="00635F6E" w:rsidRPr="004F42F7">
        <w:t xml:space="preserve"> </w:t>
      </w:r>
      <w:r w:rsidR="00973AD6" w:rsidRPr="004F42F7">
        <w:t xml:space="preserve"> </w:t>
      </w:r>
      <w:r w:rsidR="00635F6E" w:rsidRPr="004F42F7">
        <w:t xml:space="preserve">éven </w:t>
      </w:r>
      <w:r w:rsidR="00973AD6" w:rsidRPr="004F42F7">
        <w:t xml:space="preserve">  </w:t>
      </w:r>
      <w:r w:rsidR="00635F6E" w:rsidRPr="004F42F7">
        <w:t xml:space="preserve">belül </w:t>
      </w:r>
    </w:p>
    <w:p w14:paraId="03E4B4CE" w14:textId="2EEE029F" w:rsidR="00635F6E" w:rsidRPr="004F42F7" w:rsidRDefault="00973AD6" w:rsidP="00973AD6">
      <w:pPr>
        <w:tabs>
          <w:tab w:val="left" w:pos="1276"/>
        </w:tabs>
        <w:spacing w:after="0" w:line="276" w:lineRule="auto"/>
        <w:ind w:left="851" w:hanging="851"/>
        <w:jc w:val="both"/>
        <w:outlineLvl w:val="0"/>
      </w:pPr>
      <w:r w:rsidRPr="004F42F7">
        <w:tab/>
      </w:r>
      <w:r w:rsidRPr="004F42F7">
        <w:tab/>
      </w:r>
      <w:proofErr w:type="gramStart"/>
      <w:r w:rsidR="00635F6E" w:rsidRPr="004F42F7">
        <w:t>nyújtható</w:t>
      </w:r>
      <w:proofErr w:type="gramEnd"/>
      <w:r w:rsidR="00635F6E" w:rsidRPr="004F42F7">
        <w:t xml:space="preserve"> be</w:t>
      </w:r>
      <w:r w:rsidR="00C85A2A" w:rsidRPr="004F42F7">
        <w:t xml:space="preserve"> a Hivatalhoz</w:t>
      </w:r>
      <w:r w:rsidR="00635F6E" w:rsidRPr="004F42F7">
        <w:t xml:space="preserve">. </w:t>
      </w:r>
    </w:p>
    <w:p w14:paraId="77F8F5B6" w14:textId="69D7A3A4" w:rsidR="00316F1A" w:rsidRPr="004F42F7" w:rsidRDefault="004D0E12" w:rsidP="00973AD6">
      <w:pPr>
        <w:pStyle w:val="Listaszerbekezds"/>
        <w:numPr>
          <w:ilvl w:val="0"/>
          <w:numId w:val="13"/>
        </w:numPr>
        <w:spacing w:after="0" w:line="276" w:lineRule="auto"/>
        <w:ind w:left="1276" w:hanging="425"/>
        <w:jc w:val="both"/>
        <w:outlineLvl w:val="0"/>
      </w:pPr>
      <w:r w:rsidRPr="004F42F7">
        <w:t>A</w:t>
      </w:r>
      <w:r w:rsidR="00316F1A" w:rsidRPr="004F42F7">
        <w:t xml:space="preserve"> K</w:t>
      </w:r>
      <w:r w:rsidR="00FC4D44" w:rsidRPr="004F42F7">
        <w:t xml:space="preserve">érelmet a Képviselő-testület Gazdasági és Városfejlesztési Bizottsága </w:t>
      </w:r>
      <w:r w:rsidR="00316F1A" w:rsidRPr="004F42F7">
        <w:t>(a továbbiakban: Bizot</w:t>
      </w:r>
      <w:r w:rsidR="00E8519A" w:rsidRPr="004F42F7">
        <w:t>t</w:t>
      </w:r>
      <w:r w:rsidR="00316F1A" w:rsidRPr="004F42F7">
        <w:t xml:space="preserve">ság) </w:t>
      </w:r>
      <w:r w:rsidR="00FC4D44" w:rsidRPr="004F42F7">
        <w:t xml:space="preserve">vizsgálja meg, s </w:t>
      </w:r>
      <w:r w:rsidR="00AF7C36" w:rsidRPr="004F42F7">
        <w:t xml:space="preserve">határozatban </w:t>
      </w:r>
      <w:r w:rsidR="001D660A" w:rsidRPr="004F42F7">
        <w:t xml:space="preserve">(a továbbiakban: Határozat) </w:t>
      </w:r>
      <w:r w:rsidR="00EA725E" w:rsidRPr="004F42F7">
        <w:t>dönt a támogatás összegéről</w:t>
      </w:r>
      <w:r w:rsidR="00AF7C36" w:rsidRPr="004F42F7">
        <w:t xml:space="preserve"> vagy a Kérelem elutasításáról. Az elutasító döntés ellen</w:t>
      </w:r>
      <w:r w:rsidR="001D660A" w:rsidRPr="004F42F7">
        <w:t xml:space="preserve"> jogorvoslatnak nincs helye.</w:t>
      </w:r>
      <w:r w:rsidR="00AF7C36" w:rsidRPr="004F42F7">
        <w:t xml:space="preserve"> </w:t>
      </w:r>
    </w:p>
    <w:p w14:paraId="24F72DC5" w14:textId="77777777" w:rsidR="00EF691E" w:rsidRPr="004F42F7" w:rsidRDefault="00316F1A" w:rsidP="00973AD6">
      <w:pPr>
        <w:pStyle w:val="Listaszerbekezds"/>
        <w:numPr>
          <w:ilvl w:val="0"/>
          <w:numId w:val="13"/>
        </w:numPr>
        <w:spacing w:after="0" w:line="276" w:lineRule="auto"/>
        <w:ind w:left="1276" w:hanging="425"/>
        <w:jc w:val="both"/>
        <w:outlineLvl w:val="0"/>
      </w:pPr>
      <w:r w:rsidRPr="004F42F7">
        <w:t>A Kérelem felülvizsgálata keretében a Bizottság a Kérelmezőtől információt, adatok</w:t>
      </w:r>
      <w:r w:rsidR="00EA725E" w:rsidRPr="004F42F7">
        <w:t>at iratokat kérhet</w:t>
      </w:r>
      <w:r w:rsidRPr="004F42F7">
        <w:t>, a Kérelmező tulajdonában, kezelésében álló ingat</w:t>
      </w:r>
      <w:r w:rsidR="005C5E43" w:rsidRPr="004F42F7">
        <w:t>lanon helyszíni szemlét tarthat.</w:t>
      </w:r>
    </w:p>
    <w:p w14:paraId="73976883" w14:textId="77777777" w:rsidR="0086379A" w:rsidRPr="004F42F7" w:rsidRDefault="005C5E43" w:rsidP="0086379A">
      <w:pPr>
        <w:pStyle w:val="Listaszerbekezds"/>
        <w:numPr>
          <w:ilvl w:val="0"/>
          <w:numId w:val="13"/>
        </w:numPr>
        <w:spacing w:after="0" w:line="276" w:lineRule="auto"/>
        <w:ind w:left="1276" w:hanging="425"/>
        <w:jc w:val="both"/>
        <w:outlineLvl w:val="0"/>
      </w:pPr>
      <w:r w:rsidRPr="004F42F7">
        <w:t>A Kérele</w:t>
      </w:r>
      <w:r w:rsidR="000A3D66" w:rsidRPr="004F42F7">
        <w:t>m felülvizsgálata, a felújítás</w:t>
      </w:r>
      <w:r w:rsidRPr="004F42F7">
        <w:t xml:space="preserve"> és a Támogatás felhasználásának ellenőrzése során, a Hivatal építész és műszaki szakemberei szakvéleményükkel támogatják a Bizottság munkáját.</w:t>
      </w:r>
    </w:p>
    <w:p w14:paraId="580BC948" w14:textId="1291599C" w:rsidR="00635F6E" w:rsidRPr="004F42F7" w:rsidRDefault="00635F6E" w:rsidP="0086379A">
      <w:pPr>
        <w:pStyle w:val="Listaszerbekezds"/>
        <w:numPr>
          <w:ilvl w:val="0"/>
          <w:numId w:val="13"/>
        </w:numPr>
        <w:spacing w:after="0" w:line="276" w:lineRule="auto"/>
        <w:ind w:left="1276" w:hanging="425"/>
        <w:jc w:val="both"/>
        <w:outlineLvl w:val="0"/>
      </w:pPr>
      <w:r w:rsidRPr="004F42F7">
        <w:lastRenderedPageBreak/>
        <w:t xml:space="preserve">A rendelet 1. mellékletében felsorolt Épületek </w:t>
      </w:r>
      <w:r w:rsidR="004D0E12" w:rsidRPr="004F42F7">
        <w:t>f</w:t>
      </w:r>
      <w:r w:rsidRPr="004F42F7">
        <w:t xml:space="preserve">elújításának elmaradása esetén az (1) bekezdésben rögzített határidő lejártát követően az Épületek megvásárlására az Önkormányzat vételi ajánlatot tehet. </w:t>
      </w:r>
    </w:p>
    <w:p w14:paraId="5735AED7" w14:textId="77777777" w:rsidR="00FC2E1A" w:rsidRPr="004F42F7" w:rsidRDefault="00FC2E1A" w:rsidP="001F2EDC">
      <w:pPr>
        <w:pStyle w:val="Listaszerbekezds"/>
        <w:spacing w:after="0" w:line="276" w:lineRule="auto"/>
        <w:ind w:left="1080"/>
        <w:jc w:val="center"/>
        <w:outlineLvl w:val="0"/>
        <w:rPr>
          <w:b/>
        </w:rPr>
      </w:pPr>
    </w:p>
    <w:p w14:paraId="41814639" w14:textId="77777777" w:rsidR="00FC2E1A" w:rsidRPr="004F42F7" w:rsidRDefault="00FC2E1A" w:rsidP="001F2EDC">
      <w:pPr>
        <w:pStyle w:val="Listaszerbekezds"/>
        <w:spacing w:after="0" w:line="276" w:lineRule="auto"/>
        <w:ind w:left="1080"/>
        <w:jc w:val="center"/>
        <w:outlineLvl w:val="0"/>
        <w:rPr>
          <w:b/>
        </w:rPr>
      </w:pPr>
      <w:r w:rsidRPr="004F42F7">
        <w:rPr>
          <w:b/>
        </w:rPr>
        <w:t>A Támogatás kifizetése, felhasználásának ellenőrzése</w:t>
      </w:r>
    </w:p>
    <w:p w14:paraId="176FC390" w14:textId="77777777" w:rsidR="00455EFC" w:rsidRPr="004F42F7" w:rsidRDefault="00455EFC" w:rsidP="001F2EDC">
      <w:pPr>
        <w:spacing w:after="0" w:line="276" w:lineRule="auto"/>
        <w:jc w:val="both"/>
        <w:outlineLvl w:val="0"/>
      </w:pPr>
    </w:p>
    <w:p w14:paraId="44C4462E" w14:textId="535A8E09" w:rsidR="000A3D66" w:rsidRPr="004F42F7" w:rsidRDefault="00E8519A" w:rsidP="00973AD6">
      <w:pPr>
        <w:tabs>
          <w:tab w:val="left" w:pos="1276"/>
        </w:tabs>
        <w:spacing w:after="0" w:line="276" w:lineRule="auto"/>
        <w:ind w:left="851" w:hanging="851"/>
        <w:jc w:val="both"/>
        <w:outlineLvl w:val="0"/>
      </w:pPr>
      <w:r w:rsidRPr="004F42F7">
        <w:rPr>
          <w:b/>
          <w:bCs/>
        </w:rPr>
        <w:t>6</w:t>
      </w:r>
      <w:r w:rsidR="00973AD6" w:rsidRPr="004F42F7">
        <w:rPr>
          <w:b/>
          <w:bCs/>
        </w:rPr>
        <w:t xml:space="preserve">. </w:t>
      </w:r>
      <w:r w:rsidR="004D0E12" w:rsidRPr="004F42F7">
        <w:rPr>
          <w:b/>
          <w:bCs/>
        </w:rPr>
        <w:t>§</w:t>
      </w:r>
      <w:r w:rsidR="004D0E12" w:rsidRPr="004F42F7">
        <w:t xml:space="preserve"> </w:t>
      </w:r>
      <w:r w:rsidR="00973AD6" w:rsidRPr="004F42F7">
        <w:tab/>
      </w:r>
      <w:r w:rsidR="004D0E12" w:rsidRPr="004F42F7">
        <w:t>(1)</w:t>
      </w:r>
      <w:r w:rsidR="00973AD6" w:rsidRPr="004F42F7">
        <w:tab/>
      </w:r>
      <w:r w:rsidR="000A3D66" w:rsidRPr="004F42F7">
        <w:t xml:space="preserve">A Támogatás összegének a Bizottság által történő megállapítását követően az </w:t>
      </w:r>
      <w:r w:rsidR="000A3D66" w:rsidRPr="004F42F7">
        <w:tab/>
        <w:t xml:space="preserve">Önkormányzat a Kérelmezővel és a felújítási munka kivitelezőjével </w:t>
      </w:r>
      <w:r w:rsidR="000A3D66" w:rsidRPr="004F42F7">
        <w:tab/>
        <w:t xml:space="preserve">háromoldalú megállapodást köt, amelyben a </w:t>
      </w:r>
      <w:r w:rsidR="000A3D66" w:rsidRPr="004F42F7">
        <w:tab/>
        <w:t xml:space="preserve">szerződős felek rögzítik a felújítás </w:t>
      </w:r>
      <w:r w:rsidR="000A3D66" w:rsidRPr="004F42F7">
        <w:tab/>
        <w:t xml:space="preserve">műszaki elemeit, tervezett költségét, időtartamát, </w:t>
      </w:r>
      <w:r w:rsidR="000A3D66" w:rsidRPr="004F42F7">
        <w:tab/>
        <w:t xml:space="preserve">befejezési időpontját. A </w:t>
      </w:r>
      <w:r w:rsidR="000A3D66" w:rsidRPr="004F42F7">
        <w:tab/>
        <w:t xml:space="preserve">Támogatás összegét az Önkormányzat a felújítást elvégző </w:t>
      </w:r>
      <w:r w:rsidR="000A3D66" w:rsidRPr="004F42F7">
        <w:tab/>
        <w:t xml:space="preserve">kivitelező részére fizeti </w:t>
      </w:r>
      <w:r w:rsidR="000A3D66" w:rsidRPr="004F42F7">
        <w:tab/>
        <w:t>ki.</w:t>
      </w:r>
    </w:p>
    <w:p w14:paraId="76837EA9" w14:textId="4F2E34FA" w:rsidR="001D660A" w:rsidRPr="004F42F7" w:rsidRDefault="000A3D66" w:rsidP="000A3D66">
      <w:pPr>
        <w:tabs>
          <w:tab w:val="left" w:pos="1276"/>
        </w:tabs>
        <w:spacing w:after="0" w:line="276" w:lineRule="auto"/>
        <w:ind w:left="851" w:hanging="851"/>
        <w:jc w:val="both"/>
        <w:outlineLvl w:val="0"/>
      </w:pPr>
      <w:r w:rsidRPr="004F42F7">
        <w:rPr>
          <w:b/>
          <w:bCs/>
        </w:rPr>
        <w:tab/>
        <w:t xml:space="preserve">(2)  </w:t>
      </w:r>
      <w:r w:rsidR="00AF7C36" w:rsidRPr="004F42F7">
        <w:t>A</w:t>
      </w:r>
      <w:r w:rsidR="001D660A" w:rsidRPr="004F42F7">
        <w:t xml:space="preserve">mennyiben a Kérelmező által a </w:t>
      </w:r>
      <w:r w:rsidR="00AF7C36" w:rsidRPr="004F42F7">
        <w:t>Hivatalba benyújtott száml</w:t>
      </w:r>
      <w:r w:rsidR="00EA725E" w:rsidRPr="004F42F7">
        <w:t xml:space="preserve">a végösszege </w:t>
      </w:r>
      <w:r w:rsidR="0097385D" w:rsidRPr="004F42F7">
        <w:t xml:space="preserve">szerint a </w:t>
      </w:r>
      <w:r w:rsidRPr="004F42F7">
        <w:tab/>
      </w:r>
      <w:r w:rsidR="0097385D" w:rsidRPr="004F42F7">
        <w:t xml:space="preserve">bekerülési költség </w:t>
      </w:r>
      <w:r w:rsidR="00EA725E" w:rsidRPr="004F42F7">
        <w:t xml:space="preserve">a Kérelemhez csatolt, </w:t>
      </w:r>
      <w:r w:rsidR="0097385D" w:rsidRPr="004F42F7">
        <w:t>tervezett költsé</w:t>
      </w:r>
      <w:r w:rsidR="00EA725E" w:rsidRPr="004F42F7">
        <w:t xml:space="preserve">gvetési </w:t>
      </w:r>
      <w:r w:rsidR="001D660A" w:rsidRPr="004F42F7">
        <w:t xml:space="preserve">végösszegtől eltér, a </w:t>
      </w:r>
      <w:r w:rsidRPr="004F42F7">
        <w:tab/>
      </w:r>
      <w:r w:rsidR="001D660A" w:rsidRPr="004F42F7">
        <w:t xml:space="preserve">Bizottság a Határozatát indokolt esetben módosíthatja. </w:t>
      </w:r>
    </w:p>
    <w:p w14:paraId="2D9F0FC8" w14:textId="628F7DFC" w:rsidR="00455EFC" w:rsidRPr="004F42F7" w:rsidRDefault="001D660A" w:rsidP="000A3D66">
      <w:pPr>
        <w:pStyle w:val="Listaszerbekezds"/>
        <w:numPr>
          <w:ilvl w:val="0"/>
          <w:numId w:val="15"/>
        </w:numPr>
        <w:spacing w:after="0" w:line="276" w:lineRule="auto"/>
        <w:ind w:left="1276" w:hanging="425"/>
        <w:jc w:val="both"/>
        <w:outlineLvl w:val="0"/>
      </w:pPr>
      <w:r w:rsidRPr="004F42F7">
        <w:t>A Hi</w:t>
      </w:r>
      <w:r w:rsidR="001F2EDC" w:rsidRPr="004F42F7">
        <w:t xml:space="preserve">vatal a Támogatást a Határozat, az esetlegesen módosított Határozat szerint, </w:t>
      </w:r>
      <w:r w:rsidRPr="004F42F7">
        <w:t>a Kérelmező által benyújtott számla alapjá</w:t>
      </w:r>
      <w:r w:rsidR="001E2BB1" w:rsidRPr="004F42F7">
        <w:t>n</w:t>
      </w:r>
      <w:r w:rsidR="00FC2E1A" w:rsidRPr="004F42F7">
        <w:t>,</w:t>
      </w:r>
      <w:r w:rsidR="001E2BB1" w:rsidRPr="004F42F7">
        <w:t xml:space="preserve"> a számla benyújtását követő 45 </w:t>
      </w:r>
      <w:r w:rsidRPr="004F42F7">
        <w:t>napon belül</w:t>
      </w:r>
      <w:r w:rsidR="001F2EDC" w:rsidRPr="004F42F7">
        <w:t>,</w:t>
      </w:r>
      <w:r w:rsidRPr="004F42F7">
        <w:t xml:space="preserve"> banki átutalással fizeti ki a Kérelmező bankszámlaszámára.</w:t>
      </w:r>
      <w:r w:rsidR="00AF7C36" w:rsidRPr="004F42F7">
        <w:t xml:space="preserve">  </w:t>
      </w:r>
    </w:p>
    <w:p w14:paraId="4A2D4532" w14:textId="0F909793" w:rsidR="00EA725E" w:rsidRPr="004F42F7" w:rsidRDefault="005C5E43" w:rsidP="000A3D66">
      <w:pPr>
        <w:pStyle w:val="Listaszerbekezds"/>
        <w:numPr>
          <w:ilvl w:val="0"/>
          <w:numId w:val="15"/>
        </w:numPr>
        <w:spacing w:after="0" w:line="276" w:lineRule="auto"/>
        <w:jc w:val="both"/>
        <w:outlineLvl w:val="0"/>
      </w:pPr>
      <w:r w:rsidRPr="004F42F7">
        <w:t xml:space="preserve">A Támogatás felhasználását a Hivatal ellenőrzi. </w:t>
      </w:r>
      <w:r w:rsidR="00EA725E" w:rsidRPr="004F42F7">
        <w:t xml:space="preserve">Amennyiben a Kérelmező a Támogatás iránti kérelemben a valóságnak nem megfelelő adatokat közöl, </w:t>
      </w:r>
      <w:r w:rsidR="0097385D" w:rsidRPr="004F42F7">
        <w:t xml:space="preserve">a támogatás feltételeit nem teljesíti, </w:t>
      </w:r>
      <w:r w:rsidR="00EA725E" w:rsidRPr="004F42F7">
        <w:t>vagy más módon megsérti a rendeletben foglaltakat, a Támogatás egy részének vagy teljes összegének visszafizetésére kötelezhető.</w:t>
      </w:r>
    </w:p>
    <w:p w14:paraId="45C46B53" w14:textId="77777777" w:rsidR="00EA725E" w:rsidRPr="004F42F7" w:rsidRDefault="00EA725E" w:rsidP="001F2EDC">
      <w:pPr>
        <w:pStyle w:val="Listaszerbekezds"/>
        <w:spacing w:after="0" w:line="276" w:lineRule="auto"/>
        <w:ind w:left="786"/>
        <w:jc w:val="both"/>
        <w:outlineLvl w:val="0"/>
      </w:pPr>
      <w:r w:rsidRPr="004F42F7">
        <w:t xml:space="preserve">   </w:t>
      </w:r>
    </w:p>
    <w:p w14:paraId="1B563907" w14:textId="77777777" w:rsidR="00455EFC" w:rsidRPr="004F42F7" w:rsidRDefault="001F2EDC" w:rsidP="001F2EDC">
      <w:pPr>
        <w:spacing w:after="0" w:line="276" w:lineRule="auto"/>
        <w:ind w:left="426"/>
        <w:jc w:val="center"/>
        <w:outlineLvl w:val="0"/>
        <w:rPr>
          <w:b/>
        </w:rPr>
      </w:pPr>
      <w:r w:rsidRPr="004F42F7">
        <w:rPr>
          <w:b/>
        </w:rPr>
        <w:t>Záró rendelkezés</w:t>
      </w:r>
    </w:p>
    <w:p w14:paraId="55D68E45" w14:textId="77777777" w:rsidR="004D0E12" w:rsidRPr="004F42F7" w:rsidRDefault="004D0E12" w:rsidP="001F2EDC">
      <w:pPr>
        <w:spacing w:after="0" w:line="276" w:lineRule="auto"/>
        <w:ind w:left="426"/>
        <w:jc w:val="center"/>
        <w:outlineLvl w:val="0"/>
        <w:rPr>
          <w:b/>
        </w:rPr>
      </w:pPr>
    </w:p>
    <w:p w14:paraId="231CC6E8" w14:textId="74FC4A92" w:rsidR="00FC2E1A" w:rsidRPr="004F42F7" w:rsidRDefault="00E8519A" w:rsidP="00973AD6">
      <w:pPr>
        <w:tabs>
          <w:tab w:val="left" w:pos="851"/>
        </w:tabs>
        <w:spacing w:after="0" w:line="276" w:lineRule="auto"/>
        <w:outlineLvl w:val="0"/>
      </w:pPr>
      <w:r w:rsidRPr="004F42F7">
        <w:rPr>
          <w:b/>
          <w:bCs/>
        </w:rPr>
        <w:t>7</w:t>
      </w:r>
      <w:r w:rsidR="00973AD6" w:rsidRPr="004F42F7">
        <w:rPr>
          <w:b/>
          <w:bCs/>
        </w:rPr>
        <w:t xml:space="preserve">. </w:t>
      </w:r>
      <w:r w:rsidR="001F2EDC" w:rsidRPr="004F42F7">
        <w:rPr>
          <w:b/>
          <w:bCs/>
        </w:rPr>
        <w:t>§</w:t>
      </w:r>
      <w:r w:rsidR="001F2EDC" w:rsidRPr="004F42F7">
        <w:t xml:space="preserve"> </w:t>
      </w:r>
      <w:r w:rsidR="00973AD6" w:rsidRPr="004F42F7">
        <w:tab/>
      </w:r>
      <w:r w:rsidR="004D0E12" w:rsidRPr="004F42F7">
        <w:t xml:space="preserve">A </w:t>
      </w:r>
      <w:r w:rsidR="001F2EDC" w:rsidRPr="004F42F7">
        <w:t>r</w:t>
      </w:r>
      <w:r w:rsidR="00FC2E1A" w:rsidRPr="004F42F7">
        <w:t>endelet a kihirdetését követő napon lép hatályba.</w:t>
      </w:r>
    </w:p>
    <w:p w14:paraId="220783F5" w14:textId="77777777" w:rsidR="00455EFC" w:rsidRPr="004F42F7" w:rsidRDefault="00455EFC" w:rsidP="004D7310">
      <w:pPr>
        <w:spacing w:after="0" w:line="360" w:lineRule="auto"/>
        <w:ind w:left="426"/>
        <w:jc w:val="both"/>
        <w:outlineLvl w:val="0"/>
        <w:rPr>
          <w:sz w:val="22"/>
          <w:szCs w:val="22"/>
        </w:rPr>
      </w:pPr>
    </w:p>
    <w:p w14:paraId="155E0108" w14:textId="77777777" w:rsidR="00F363C0" w:rsidRPr="004F42F7" w:rsidRDefault="00F363C0" w:rsidP="007D038F">
      <w:pPr>
        <w:pStyle w:val="JogtrNormlTrzs"/>
        <w:spacing w:before="0"/>
        <w:ind w:right="118"/>
        <w:rPr>
          <w:b/>
          <w:sz w:val="22"/>
          <w:szCs w:val="22"/>
        </w:rPr>
      </w:pPr>
    </w:p>
    <w:p w14:paraId="525A5E21" w14:textId="7EAD2467" w:rsidR="007D038F" w:rsidRPr="004F42F7" w:rsidRDefault="000A3D66" w:rsidP="007D038F">
      <w:pPr>
        <w:pStyle w:val="JogtrNormlTrzs"/>
        <w:spacing w:before="0"/>
        <w:ind w:right="118"/>
        <w:rPr>
          <w:b/>
          <w:sz w:val="22"/>
          <w:szCs w:val="22"/>
        </w:rPr>
      </w:pPr>
      <w:r w:rsidRPr="004F42F7">
        <w:rPr>
          <w:b/>
          <w:sz w:val="22"/>
          <w:szCs w:val="22"/>
        </w:rPr>
        <w:t>Ajka, 2021. február 12</w:t>
      </w:r>
      <w:r w:rsidR="00C85A2A" w:rsidRPr="004F42F7">
        <w:rPr>
          <w:b/>
          <w:sz w:val="22"/>
          <w:szCs w:val="22"/>
        </w:rPr>
        <w:t>.</w:t>
      </w:r>
    </w:p>
    <w:p w14:paraId="6FDA0A1A" w14:textId="77777777" w:rsidR="005C2A24" w:rsidRPr="004F42F7" w:rsidRDefault="005C2A24" w:rsidP="007D038F">
      <w:pPr>
        <w:pStyle w:val="JogtrNormlTrzs"/>
        <w:spacing w:before="0"/>
        <w:ind w:right="118"/>
        <w:rPr>
          <w:b/>
          <w:sz w:val="22"/>
          <w:szCs w:val="22"/>
        </w:rPr>
      </w:pPr>
    </w:p>
    <w:p w14:paraId="1AC279CA" w14:textId="77777777" w:rsidR="007D038F" w:rsidRPr="004F42F7" w:rsidRDefault="007D038F" w:rsidP="007D038F">
      <w:pPr>
        <w:spacing w:after="0" w:line="360" w:lineRule="auto"/>
        <w:ind w:left="426" w:right="-426" w:hanging="426"/>
        <w:jc w:val="both"/>
        <w:outlineLvl w:val="0"/>
        <w:rPr>
          <w:sz w:val="22"/>
          <w:szCs w:val="22"/>
        </w:rPr>
      </w:pPr>
    </w:p>
    <w:p w14:paraId="31C6F50E" w14:textId="52BC093E" w:rsidR="00187179" w:rsidRPr="004F42F7" w:rsidRDefault="00187179" w:rsidP="007D038F">
      <w:pPr>
        <w:pStyle w:val="JogtrNormlTrzs"/>
        <w:spacing w:before="0"/>
        <w:ind w:right="119"/>
        <w:rPr>
          <w:b/>
          <w:sz w:val="22"/>
          <w:szCs w:val="22"/>
        </w:rPr>
      </w:pPr>
      <w:r w:rsidRPr="004F42F7">
        <w:rPr>
          <w:sz w:val="22"/>
          <w:szCs w:val="22"/>
        </w:rPr>
        <w:tab/>
      </w:r>
      <w:r w:rsidR="00EF691E" w:rsidRPr="004F42F7">
        <w:rPr>
          <w:sz w:val="22"/>
          <w:szCs w:val="22"/>
        </w:rPr>
        <w:t xml:space="preserve">   </w:t>
      </w:r>
      <w:r w:rsidR="004F42F7">
        <w:rPr>
          <w:sz w:val="22"/>
          <w:szCs w:val="22"/>
        </w:rPr>
        <w:t xml:space="preserve">  </w:t>
      </w:r>
      <w:r w:rsidRPr="004F42F7">
        <w:rPr>
          <w:b/>
          <w:sz w:val="22"/>
          <w:szCs w:val="22"/>
        </w:rPr>
        <w:t>Schwartz Béla</w:t>
      </w:r>
      <w:r w:rsidRPr="004F42F7">
        <w:rPr>
          <w:b/>
          <w:sz w:val="22"/>
          <w:szCs w:val="22"/>
        </w:rPr>
        <w:tab/>
      </w:r>
      <w:r w:rsidRPr="004F42F7">
        <w:rPr>
          <w:b/>
          <w:sz w:val="22"/>
          <w:szCs w:val="22"/>
        </w:rPr>
        <w:tab/>
      </w:r>
      <w:r w:rsidRPr="004F42F7">
        <w:rPr>
          <w:b/>
          <w:sz w:val="22"/>
          <w:szCs w:val="22"/>
        </w:rPr>
        <w:tab/>
      </w:r>
      <w:r w:rsidRPr="004F42F7">
        <w:rPr>
          <w:b/>
          <w:sz w:val="22"/>
          <w:szCs w:val="22"/>
        </w:rPr>
        <w:tab/>
      </w:r>
      <w:r w:rsidRPr="004F42F7">
        <w:rPr>
          <w:b/>
          <w:sz w:val="22"/>
          <w:szCs w:val="22"/>
        </w:rPr>
        <w:tab/>
      </w:r>
      <w:r w:rsidRPr="004F42F7">
        <w:rPr>
          <w:b/>
          <w:sz w:val="22"/>
          <w:szCs w:val="22"/>
        </w:rPr>
        <w:tab/>
        <w:t xml:space="preserve"> </w:t>
      </w:r>
      <w:r w:rsidR="004F42F7">
        <w:rPr>
          <w:b/>
          <w:sz w:val="22"/>
          <w:szCs w:val="22"/>
        </w:rPr>
        <w:t xml:space="preserve">   </w:t>
      </w:r>
      <w:r w:rsidRPr="004F42F7">
        <w:rPr>
          <w:b/>
          <w:sz w:val="22"/>
          <w:szCs w:val="22"/>
        </w:rPr>
        <w:t xml:space="preserve">Dr. Jáger László </w:t>
      </w:r>
    </w:p>
    <w:p w14:paraId="38B3D62E" w14:textId="51EF0F05" w:rsidR="00187179" w:rsidRPr="004F42F7" w:rsidRDefault="00187179" w:rsidP="007D038F">
      <w:pPr>
        <w:pStyle w:val="JogtrNormlTrzs"/>
        <w:spacing w:before="0"/>
        <w:ind w:right="119"/>
        <w:rPr>
          <w:b/>
          <w:sz w:val="22"/>
          <w:szCs w:val="22"/>
        </w:rPr>
      </w:pPr>
      <w:r w:rsidRPr="004F42F7">
        <w:rPr>
          <w:b/>
          <w:sz w:val="22"/>
          <w:szCs w:val="22"/>
        </w:rPr>
        <w:tab/>
      </w:r>
      <w:r w:rsidR="00EF691E" w:rsidRPr="004F42F7">
        <w:rPr>
          <w:b/>
          <w:sz w:val="22"/>
          <w:szCs w:val="22"/>
        </w:rPr>
        <w:t xml:space="preserve">   </w:t>
      </w:r>
      <w:r w:rsidR="0086379A" w:rsidRPr="004F42F7">
        <w:rPr>
          <w:b/>
          <w:sz w:val="22"/>
          <w:szCs w:val="22"/>
        </w:rPr>
        <w:t xml:space="preserve">  </w:t>
      </w:r>
      <w:r w:rsidR="00EF691E" w:rsidRPr="004F42F7">
        <w:rPr>
          <w:b/>
          <w:sz w:val="22"/>
          <w:szCs w:val="22"/>
        </w:rPr>
        <w:t xml:space="preserve"> </w:t>
      </w:r>
      <w:r w:rsidRPr="004F42F7">
        <w:rPr>
          <w:b/>
          <w:sz w:val="22"/>
          <w:szCs w:val="22"/>
        </w:rPr>
        <w:t>polgármester</w:t>
      </w:r>
      <w:r w:rsidRPr="004F42F7">
        <w:rPr>
          <w:b/>
          <w:sz w:val="22"/>
          <w:szCs w:val="22"/>
        </w:rPr>
        <w:tab/>
      </w:r>
      <w:r w:rsidRPr="004F42F7">
        <w:rPr>
          <w:b/>
          <w:sz w:val="22"/>
          <w:szCs w:val="22"/>
        </w:rPr>
        <w:tab/>
      </w:r>
      <w:r w:rsidRPr="004F42F7">
        <w:rPr>
          <w:b/>
          <w:sz w:val="22"/>
          <w:szCs w:val="22"/>
        </w:rPr>
        <w:tab/>
      </w:r>
      <w:r w:rsidRPr="004F42F7">
        <w:rPr>
          <w:b/>
          <w:sz w:val="22"/>
          <w:szCs w:val="22"/>
        </w:rPr>
        <w:tab/>
      </w:r>
      <w:r w:rsidRPr="004F42F7">
        <w:rPr>
          <w:b/>
          <w:sz w:val="22"/>
          <w:szCs w:val="22"/>
        </w:rPr>
        <w:tab/>
      </w:r>
      <w:r w:rsidRPr="004F42F7">
        <w:rPr>
          <w:b/>
          <w:sz w:val="22"/>
          <w:szCs w:val="22"/>
        </w:rPr>
        <w:tab/>
      </w:r>
      <w:r w:rsidR="0086379A" w:rsidRPr="004F42F7">
        <w:rPr>
          <w:b/>
          <w:sz w:val="22"/>
          <w:szCs w:val="22"/>
        </w:rPr>
        <w:t xml:space="preserve">  </w:t>
      </w:r>
      <w:r w:rsidR="00EF691E" w:rsidRPr="004F42F7">
        <w:rPr>
          <w:b/>
          <w:sz w:val="22"/>
          <w:szCs w:val="22"/>
        </w:rPr>
        <w:t xml:space="preserve"> </w:t>
      </w:r>
      <w:r w:rsidRPr="004F42F7">
        <w:rPr>
          <w:b/>
          <w:sz w:val="22"/>
          <w:szCs w:val="22"/>
        </w:rPr>
        <w:t>címzetes főjegyző</w:t>
      </w:r>
    </w:p>
    <w:p w14:paraId="6D277E6D" w14:textId="77777777" w:rsidR="0086379A" w:rsidRPr="004F42F7" w:rsidRDefault="0086379A" w:rsidP="007D038F">
      <w:pPr>
        <w:pStyle w:val="JogtrNormlTrzs"/>
        <w:spacing w:before="0"/>
        <w:ind w:right="119"/>
        <w:rPr>
          <w:b/>
          <w:sz w:val="22"/>
          <w:szCs w:val="22"/>
        </w:rPr>
      </w:pPr>
    </w:p>
    <w:p w14:paraId="1F2A03C0" w14:textId="77777777" w:rsidR="0086379A" w:rsidRPr="004F42F7" w:rsidRDefault="0086379A" w:rsidP="007D038F">
      <w:pPr>
        <w:pStyle w:val="JogtrNormlTrzs"/>
        <w:spacing w:before="0"/>
        <w:ind w:right="119"/>
        <w:rPr>
          <w:b/>
          <w:sz w:val="22"/>
          <w:szCs w:val="22"/>
        </w:rPr>
      </w:pPr>
    </w:p>
    <w:p w14:paraId="662C701C" w14:textId="77777777" w:rsidR="001F2EDC" w:rsidRPr="004F42F7" w:rsidRDefault="001F2EDC" w:rsidP="007D038F">
      <w:pPr>
        <w:pStyle w:val="JogtrNormlTrzs"/>
        <w:spacing w:before="0"/>
        <w:ind w:right="119"/>
        <w:rPr>
          <w:b/>
          <w:sz w:val="22"/>
          <w:szCs w:val="22"/>
        </w:rPr>
      </w:pPr>
    </w:p>
    <w:p w14:paraId="51D5D45D" w14:textId="77777777" w:rsidR="005C2A24" w:rsidRPr="004F42F7" w:rsidRDefault="005C2A24" w:rsidP="007D038F">
      <w:pPr>
        <w:pStyle w:val="JogtrNormlTrzs"/>
        <w:spacing w:before="0"/>
        <w:ind w:right="119"/>
        <w:rPr>
          <w:b/>
          <w:sz w:val="22"/>
          <w:szCs w:val="22"/>
        </w:rPr>
      </w:pPr>
    </w:p>
    <w:p w14:paraId="1340C6BC" w14:textId="77777777" w:rsidR="005C2A24" w:rsidRPr="004F42F7" w:rsidRDefault="005C2A24" w:rsidP="007D038F">
      <w:pPr>
        <w:pStyle w:val="JogtrNormlTrzs"/>
        <w:spacing w:before="0"/>
        <w:ind w:right="119"/>
        <w:rPr>
          <w:b/>
          <w:sz w:val="22"/>
          <w:szCs w:val="22"/>
        </w:rPr>
      </w:pPr>
    </w:p>
    <w:p w14:paraId="539A801D" w14:textId="0AED0C69" w:rsidR="000C00A4" w:rsidRPr="004F42F7" w:rsidRDefault="009B47B1" w:rsidP="009B47B1">
      <w:pPr>
        <w:pStyle w:val="JogtrNormlTrzs"/>
        <w:spacing w:before="0"/>
        <w:ind w:right="118"/>
        <w:rPr>
          <w:b/>
          <w:sz w:val="22"/>
          <w:szCs w:val="22"/>
        </w:rPr>
      </w:pPr>
      <w:r w:rsidRPr="004F42F7">
        <w:rPr>
          <w:b/>
          <w:sz w:val="22"/>
          <w:szCs w:val="22"/>
        </w:rPr>
        <w:t>A rendele</w:t>
      </w:r>
      <w:r w:rsidR="00EF691E" w:rsidRPr="004F42F7">
        <w:rPr>
          <w:b/>
          <w:sz w:val="22"/>
          <w:szCs w:val="22"/>
        </w:rPr>
        <w:t>t kihirdetés</w:t>
      </w:r>
      <w:r w:rsidR="000A3D66" w:rsidRPr="004F42F7">
        <w:rPr>
          <w:b/>
          <w:sz w:val="22"/>
          <w:szCs w:val="22"/>
        </w:rPr>
        <w:t>é</w:t>
      </w:r>
      <w:r w:rsidR="00C85A2A" w:rsidRPr="004F42F7">
        <w:rPr>
          <w:b/>
          <w:sz w:val="22"/>
          <w:szCs w:val="22"/>
        </w:rPr>
        <w:t>nek időpontja: 2021. február 12.</w:t>
      </w:r>
    </w:p>
    <w:p w14:paraId="6931C7E0" w14:textId="77777777" w:rsidR="000C00A4" w:rsidRPr="004F42F7" w:rsidRDefault="000C00A4" w:rsidP="009B47B1">
      <w:pPr>
        <w:pStyle w:val="JogtrNormlTrzs"/>
        <w:spacing w:before="0"/>
        <w:ind w:right="118"/>
        <w:rPr>
          <w:b/>
          <w:sz w:val="22"/>
          <w:szCs w:val="22"/>
        </w:rPr>
      </w:pPr>
    </w:p>
    <w:p w14:paraId="35CDD96E" w14:textId="77777777" w:rsidR="000C00A4" w:rsidRPr="004F42F7" w:rsidRDefault="000C00A4" w:rsidP="009B47B1">
      <w:pPr>
        <w:pStyle w:val="JogtrNormlTrzs"/>
        <w:spacing w:before="0"/>
        <w:ind w:right="118"/>
        <w:rPr>
          <w:b/>
          <w:sz w:val="22"/>
          <w:szCs w:val="22"/>
        </w:rPr>
      </w:pPr>
    </w:p>
    <w:p w14:paraId="63B2FE18" w14:textId="77777777" w:rsidR="00D1010F" w:rsidRDefault="00D1010F" w:rsidP="000C00A4">
      <w:pPr>
        <w:pStyle w:val="JogtrNormlTrzs"/>
        <w:spacing w:before="0"/>
        <w:ind w:right="118"/>
        <w:jc w:val="center"/>
        <w:rPr>
          <w:b/>
        </w:rPr>
      </w:pPr>
    </w:p>
    <w:p w14:paraId="509591EE" w14:textId="77777777" w:rsidR="00D1010F" w:rsidRDefault="00D1010F" w:rsidP="000C00A4">
      <w:pPr>
        <w:pStyle w:val="JogtrNormlTrzs"/>
        <w:spacing w:before="0"/>
        <w:ind w:right="118"/>
        <w:jc w:val="center"/>
        <w:rPr>
          <w:b/>
        </w:rPr>
      </w:pPr>
    </w:p>
    <w:p w14:paraId="114D5751" w14:textId="77777777" w:rsidR="00D1010F" w:rsidRDefault="00D1010F" w:rsidP="000C00A4">
      <w:pPr>
        <w:pStyle w:val="JogtrNormlTrzs"/>
        <w:spacing w:before="0"/>
        <w:ind w:right="118"/>
        <w:jc w:val="center"/>
        <w:rPr>
          <w:b/>
        </w:rPr>
      </w:pPr>
    </w:p>
    <w:p w14:paraId="3E575546" w14:textId="77777777" w:rsidR="00D1010F" w:rsidRDefault="00D1010F" w:rsidP="000C00A4">
      <w:pPr>
        <w:pStyle w:val="JogtrNormlTrzs"/>
        <w:spacing w:before="0"/>
        <w:ind w:right="118"/>
        <w:jc w:val="center"/>
        <w:rPr>
          <w:b/>
        </w:rPr>
      </w:pPr>
    </w:p>
    <w:p w14:paraId="42B72AC1" w14:textId="77777777" w:rsidR="00D1010F" w:rsidRDefault="00D1010F" w:rsidP="000C00A4">
      <w:pPr>
        <w:pStyle w:val="JogtrNormlTrzs"/>
        <w:spacing w:before="0"/>
        <w:ind w:right="118"/>
        <w:jc w:val="center"/>
        <w:rPr>
          <w:b/>
        </w:rPr>
      </w:pPr>
    </w:p>
    <w:p w14:paraId="1CDB7F6C" w14:textId="77777777" w:rsidR="00D1010F" w:rsidRDefault="00D1010F" w:rsidP="000C00A4">
      <w:pPr>
        <w:pStyle w:val="JogtrNormlTrzs"/>
        <w:spacing w:before="0"/>
        <w:ind w:right="118"/>
        <w:jc w:val="center"/>
        <w:rPr>
          <w:b/>
        </w:rPr>
      </w:pPr>
    </w:p>
    <w:p w14:paraId="351B30DF" w14:textId="07EFFD77" w:rsidR="000C00A4" w:rsidRPr="004F42F7" w:rsidRDefault="000C00A4" w:rsidP="000C00A4">
      <w:pPr>
        <w:pStyle w:val="JogtrNormlTrzs"/>
        <w:spacing w:before="0"/>
        <w:ind w:right="118"/>
        <w:jc w:val="center"/>
        <w:rPr>
          <w:b/>
        </w:rPr>
      </w:pPr>
      <w:r w:rsidRPr="004F42F7">
        <w:rPr>
          <w:b/>
        </w:rPr>
        <w:lastRenderedPageBreak/>
        <w:t>Indokolás:</w:t>
      </w:r>
    </w:p>
    <w:p w14:paraId="4007FC00" w14:textId="77777777" w:rsidR="000C00A4" w:rsidRPr="004F42F7" w:rsidRDefault="000C00A4" w:rsidP="000C00A4">
      <w:pPr>
        <w:pStyle w:val="JogtrNormlTrzs"/>
        <w:spacing w:before="0"/>
        <w:ind w:right="118"/>
        <w:jc w:val="center"/>
        <w:rPr>
          <w:b/>
        </w:rPr>
      </w:pPr>
    </w:p>
    <w:p w14:paraId="07419A2F" w14:textId="77777777" w:rsidR="000C00A4" w:rsidRPr="004F42F7" w:rsidRDefault="000C00A4" w:rsidP="000C00A4">
      <w:pPr>
        <w:pStyle w:val="JogtrNormlTrzs"/>
        <w:spacing w:before="0"/>
        <w:ind w:right="118"/>
        <w:jc w:val="center"/>
        <w:rPr>
          <w:b/>
        </w:rPr>
      </w:pPr>
    </w:p>
    <w:p w14:paraId="721ACC09" w14:textId="30C0EB2D" w:rsidR="000C00A4" w:rsidRPr="004F42F7" w:rsidRDefault="000C00A4" w:rsidP="000C00A4">
      <w:pPr>
        <w:pStyle w:val="JogtrNormlTrzs"/>
        <w:numPr>
          <w:ilvl w:val="0"/>
          <w:numId w:val="16"/>
        </w:numPr>
        <w:spacing w:before="0"/>
        <w:ind w:right="118"/>
        <w:jc w:val="left"/>
      </w:pPr>
      <w:r w:rsidRPr="004F42F7">
        <w:t>§-hoz</w:t>
      </w:r>
      <w:r w:rsidRPr="004F42F7">
        <w:rPr>
          <w:b/>
        </w:rPr>
        <w:t xml:space="preserve"> : </w:t>
      </w:r>
      <w:r w:rsidRPr="004F42F7">
        <w:t>A magántulajdonban álló ingatlanok külső felújításának elveit rögzíti.</w:t>
      </w:r>
    </w:p>
    <w:p w14:paraId="235CBE47" w14:textId="64A85360" w:rsidR="000C00A4" w:rsidRPr="004F42F7" w:rsidRDefault="000C00A4" w:rsidP="000C00A4">
      <w:pPr>
        <w:pStyle w:val="JogtrNormlTrzs"/>
        <w:numPr>
          <w:ilvl w:val="0"/>
          <w:numId w:val="16"/>
        </w:numPr>
        <w:spacing w:before="0"/>
        <w:ind w:right="118"/>
        <w:jc w:val="left"/>
      </w:pPr>
      <w:r w:rsidRPr="004F42F7">
        <w:t>§-hoz: A felújítás fogalmának értelmező rendelkezését tartalmazza.</w:t>
      </w:r>
    </w:p>
    <w:p w14:paraId="6431FFDD" w14:textId="052848C0" w:rsidR="000C00A4" w:rsidRPr="00C85A2A" w:rsidRDefault="000C00A4" w:rsidP="000C00A4">
      <w:pPr>
        <w:pStyle w:val="JogtrNormlTrzs"/>
        <w:numPr>
          <w:ilvl w:val="0"/>
          <w:numId w:val="16"/>
        </w:numPr>
        <w:spacing w:before="0"/>
        <w:ind w:right="118"/>
      </w:pPr>
      <w:r w:rsidRPr="004F42F7">
        <w:t xml:space="preserve">§-hoz: Az önkormányzati támogatás feltételeit feltételeit rögzíti. Támogatásban </w:t>
      </w:r>
      <w:r w:rsidRPr="00C85A2A">
        <w:t>csak a rendelet mellékletében felsorolt épületek tulajdonosai, kezelői részesülhek a rendeletben előírt feltételekkel.</w:t>
      </w:r>
    </w:p>
    <w:p w14:paraId="66DF4666" w14:textId="49B8A3FE" w:rsidR="000C00A4" w:rsidRPr="00C85A2A" w:rsidRDefault="000C00A4" w:rsidP="000C00A4">
      <w:pPr>
        <w:pStyle w:val="JogtrNormlTrzs"/>
        <w:numPr>
          <w:ilvl w:val="0"/>
          <w:numId w:val="16"/>
        </w:numPr>
        <w:spacing w:before="0"/>
        <w:ind w:right="118"/>
      </w:pPr>
      <w:r w:rsidRPr="00C85A2A">
        <w:t>§-hoz: A támogatható ingatlantulajdonosok és ingatlankezelők egyes csoportjai részére nyújtható maximális támogatási mértéket sorolja fel.</w:t>
      </w:r>
      <w:r w:rsidR="008C4636" w:rsidRPr="00C85A2A">
        <w:t xml:space="preserve"> A támogatás a bekerülési költség 50 %-a erejéig állapítható meg, mértéke maximálisan 1 millió forint lehet.</w:t>
      </w:r>
    </w:p>
    <w:p w14:paraId="67325542" w14:textId="04075020" w:rsidR="000C00A4" w:rsidRPr="00C85A2A" w:rsidRDefault="000C00A4" w:rsidP="000C00A4">
      <w:pPr>
        <w:pStyle w:val="JogtrNormlTrzs"/>
        <w:numPr>
          <w:ilvl w:val="0"/>
          <w:numId w:val="16"/>
        </w:numPr>
        <w:spacing w:before="0"/>
        <w:ind w:right="118"/>
        <w:jc w:val="left"/>
      </w:pPr>
      <w:r w:rsidRPr="00C85A2A">
        <w:t xml:space="preserve">§-hoz : A támogatás iránti kérelem elemeit szabályozza. </w:t>
      </w:r>
    </w:p>
    <w:p w14:paraId="081E0DE2" w14:textId="4B7825C2" w:rsidR="000C00A4" w:rsidRPr="00C85A2A" w:rsidRDefault="000C00A4" w:rsidP="008C4636">
      <w:pPr>
        <w:pStyle w:val="JogtrNormlTrzs"/>
        <w:numPr>
          <w:ilvl w:val="0"/>
          <w:numId w:val="16"/>
        </w:numPr>
        <w:spacing w:before="0"/>
        <w:ind w:right="118"/>
      </w:pPr>
      <w:r w:rsidRPr="00C85A2A">
        <w:t>§-hoz: A támogatás kifizetésének és ellenőrzésének rendszerét tartalmazza.</w:t>
      </w:r>
      <w:r w:rsidR="008C4636" w:rsidRPr="00C85A2A">
        <w:t xml:space="preserve"> A támogatást az Önkormányzat a kérelmezővel és a kivitelezőveél kötött háromoldalú megállapodás alapján, a kivitelező részére fizeti ki.</w:t>
      </w:r>
    </w:p>
    <w:p w14:paraId="78A07F7E" w14:textId="5B4D5F30" w:rsidR="000C00A4" w:rsidRDefault="000C00A4" w:rsidP="000C00A4">
      <w:pPr>
        <w:pStyle w:val="JogtrNormlTrzs"/>
        <w:numPr>
          <w:ilvl w:val="0"/>
          <w:numId w:val="16"/>
        </w:numPr>
        <w:spacing w:before="0"/>
        <w:ind w:right="118"/>
        <w:jc w:val="left"/>
      </w:pPr>
      <w:r w:rsidRPr="00C85A2A">
        <w:t>§-hoz: A rendelet hatálybalép</w:t>
      </w:r>
      <w:r w:rsidR="008C4636" w:rsidRPr="00C85A2A">
        <w:t>é</w:t>
      </w:r>
      <w:r w:rsidRPr="00C85A2A">
        <w:t xml:space="preserve">sének időpontját rögzíti. </w:t>
      </w:r>
    </w:p>
    <w:p w14:paraId="4887EC85" w14:textId="77777777" w:rsidR="00C85A2A" w:rsidRDefault="00C85A2A" w:rsidP="00C85A2A">
      <w:pPr>
        <w:pStyle w:val="JogtrNormlTrzs"/>
        <w:spacing w:before="0"/>
        <w:ind w:right="118"/>
        <w:jc w:val="left"/>
      </w:pPr>
    </w:p>
    <w:p w14:paraId="21898475" w14:textId="77777777" w:rsidR="00C85A2A" w:rsidRDefault="00C85A2A" w:rsidP="00C85A2A">
      <w:pPr>
        <w:pStyle w:val="JogtrNormlTrzs"/>
        <w:spacing w:before="0"/>
        <w:ind w:right="118"/>
        <w:jc w:val="left"/>
      </w:pPr>
    </w:p>
    <w:p w14:paraId="33AB43B0" w14:textId="47455131" w:rsidR="00C85A2A" w:rsidRPr="00C85A2A" w:rsidRDefault="00C85A2A" w:rsidP="00C85A2A">
      <w:pPr>
        <w:pStyle w:val="JogtrNormlTrzs"/>
        <w:spacing w:before="0"/>
        <w:ind w:right="118"/>
        <w:jc w:val="left"/>
        <w:rPr>
          <w:b/>
        </w:rPr>
      </w:pPr>
      <w:r w:rsidRPr="00C85A2A">
        <w:rPr>
          <w:b/>
        </w:rPr>
        <w:t>Ajka, 2021. február 12.</w:t>
      </w:r>
    </w:p>
    <w:p w14:paraId="4C507FD8" w14:textId="77777777" w:rsidR="00C85A2A" w:rsidRPr="00C85A2A" w:rsidRDefault="00C85A2A" w:rsidP="00C85A2A">
      <w:pPr>
        <w:pStyle w:val="JogtrNormlTrzs"/>
        <w:spacing w:before="0"/>
        <w:ind w:right="118"/>
        <w:jc w:val="left"/>
        <w:rPr>
          <w:b/>
        </w:rPr>
      </w:pPr>
    </w:p>
    <w:p w14:paraId="4948A8D4" w14:textId="77777777" w:rsidR="00C85A2A" w:rsidRPr="00C85A2A" w:rsidRDefault="00C85A2A" w:rsidP="00C85A2A">
      <w:pPr>
        <w:pStyle w:val="JogtrNormlTrzs"/>
        <w:spacing w:before="0"/>
        <w:ind w:right="118"/>
        <w:jc w:val="left"/>
        <w:rPr>
          <w:b/>
        </w:rPr>
      </w:pPr>
    </w:p>
    <w:p w14:paraId="0381B9AA" w14:textId="66719412" w:rsidR="00C85A2A" w:rsidRPr="00C85A2A" w:rsidRDefault="00C85A2A" w:rsidP="00C85A2A">
      <w:pPr>
        <w:pStyle w:val="JogtrNormlTrzs"/>
        <w:spacing w:before="0"/>
        <w:ind w:right="118"/>
        <w:jc w:val="left"/>
        <w:rPr>
          <w:b/>
        </w:rPr>
      </w:pP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  <w:t xml:space="preserve">  Dr. Jáger László</w:t>
      </w:r>
    </w:p>
    <w:p w14:paraId="7333B792" w14:textId="55D8F147" w:rsidR="00C85A2A" w:rsidRPr="00C85A2A" w:rsidRDefault="00C85A2A" w:rsidP="00C85A2A">
      <w:pPr>
        <w:pStyle w:val="JogtrNormlTrzs"/>
        <w:spacing w:before="0"/>
        <w:ind w:right="118"/>
        <w:jc w:val="left"/>
        <w:rPr>
          <w:b/>
        </w:rPr>
      </w:pP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</w:r>
      <w:r w:rsidRPr="00C85A2A">
        <w:rPr>
          <w:b/>
        </w:rPr>
        <w:tab/>
      </w:r>
      <w:r>
        <w:rPr>
          <w:b/>
        </w:rPr>
        <w:t xml:space="preserve"> </w:t>
      </w:r>
      <w:r w:rsidRPr="00C85A2A">
        <w:rPr>
          <w:b/>
        </w:rPr>
        <w:t>címzetes főjegyző</w:t>
      </w:r>
    </w:p>
    <w:p w14:paraId="6F2EA1AB" w14:textId="77777777" w:rsidR="000C00A4" w:rsidRPr="00C85A2A" w:rsidRDefault="000C00A4" w:rsidP="009B47B1">
      <w:pPr>
        <w:pStyle w:val="JogtrNormlTrzs"/>
        <w:spacing w:before="0"/>
        <w:ind w:right="118"/>
        <w:rPr>
          <w:b/>
        </w:rPr>
      </w:pPr>
    </w:p>
    <w:p w14:paraId="6AFD01F9" w14:textId="77777777" w:rsidR="000C00A4" w:rsidRPr="00C85A2A" w:rsidRDefault="000C00A4" w:rsidP="009B47B1">
      <w:pPr>
        <w:pStyle w:val="JogtrNormlTrzs"/>
        <w:spacing w:before="0"/>
        <w:ind w:right="118"/>
      </w:pPr>
    </w:p>
    <w:p w14:paraId="7927200D" w14:textId="279333B5" w:rsidR="007D038F" w:rsidRPr="00C85A2A" w:rsidRDefault="00D1434C">
      <w:pPr>
        <w:spacing w:after="0" w:line="360" w:lineRule="auto"/>
        <w:rPr>
          <w:b/>
          <w:bCs/>
        </w:rPr>
      </w:pPr>
      <w:hyperlink r:id="rId7" w:history="1">
        <w:r w:rsidRPr="00D1434C">
          <w:rPr>
            <w:rStyle w:val="Hiperhivatkozs"/>
            <w:b/>
            <w:bCs/>
          </w:rPr>
          <w:t>Mellék</w:t>
        </w:r>
        <w:r w:rsidRPr="00D1434C">
          <w:rPr>
            <w:rStyle w:val="Hiperhivatkozs"/>
            <w:b/>
            <w:bCs/>
          </w:rPr>
          <w:t>l</w:t>
        </w:r>
        <w:r w:rsidRPr="00D1434C">
          <w:rPr>
            <w:rStyle w:val="Hiperhivatkozs"/>
            <w:b/>
            <w:bCs/>
          </w:rPr>
          <w:t>e</w:t>
        </w:r>
        <w:bookmarkStart w:id="0" w:name="_GoBack"/>
        <w:bookmarkEnd w:id="0"/>
        <w:r w:rsidRPr="00D1434C">
          <w:rPr>
            <w:rStyle w:val="Hiperhivatkozs"/>
            <w:b/>
            <w:bCs/>
          </w:rPr>
          <w:t>t</w:t>
        </w:r>
        <w:r w:rsidRPr="00D1434C">
          <w:rPr>
            <w:rStyle w:val="Hiperhivatkozs"/>
            <w:b/>
            <w:bCs/>
          </w:rPr>
          <w:t>ek:</w:t>
        </w:r>
      </w:hyperlink>
    </w:p>
    <w:sectPr w:rsidR="007D038F" w:rsidRPr="00C85A2A" w:rsidSect="0086379A">
      <w:footerReference w:type="default" r:id="rId8"/>
      <w:pgSz w:w="11906" w:h="16838"/>
      <w:pgMar w:top="1134" w:right="14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D3538" w14:textId="77777777" w:rsidR="00AF2C3B" w:rsidRDefault="00AF2C3B" w:rsidP="00BE532C">
      <w:pPr>
        <w:spacing w:after="0" w:line="240" w:lineRule="auto"/>
      </w:pPr>
      <w:r>
        <w:separator/>
      </w:r>
    </w:p>
  </w:endnote>
  <w:endnote w:type="continuationSeparator" w:id="0">
    <w:p w14:paraId="39E324FE" w14:textId="77777777" w:rsidR="00AF2C3B" w:rsidRDefault="00AF2C3B" w:rsidP="00BE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259977"/>
      <w:docPartObj>
        <w:docPartGallery w:val="Page Numbers (Bottom of Page)"/>
        <w:docPartUnique/>
      </w:docPartObj>
    </w:sdtPr>
    <w:sdtEndPr/>
    <w:sdtContent>
      <w:p w14:paraId="01FBC551" w14:textId="77777777" w:rsidR="004D0E12" w:rsidRDefault="00A17F4A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143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CD56A2" w14:textId="77777777" w:rsidR="004D0E12" w:rsidRDefault="004D0E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E87F8" w14:textId="77777777" w:rsidR="00AF2C3B" w:rsidRDefault="00AF2C3B" w:rsidP="00BE532C">
      <w:pPr>
        <w:spacing w:after="0" w:line="240" w:lineRule="auto"/>
      </w:pPr>
      <w:r>
        <w:separator/>
      </w:r>
    </w:p>
  </w:footnote>
  <w:footnote w:type="continuationSeparator" w:id="0">
    <w:p w14:paraId="196CA5B5" w14:textId="77777777" w:rsidR="00AF2C3B" w:rsidRDefault="00AF2C3B" w:rsidP="00BE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elefon" style="width:16.6pt;height:16.6pt;visibility:visible;mso-wrap-style:square" o:bullet="t">
        <v:imagedata r:id="rId1" o:title="Telefon"/>
      </v:shape>
    </w:pict>
  </w:numPicBullet>
  <w:abstractNum w:abstractNumId="0" w15:restartNumberingAfterBreak="0">
    <w:nsid w:val="03BB3A31"/>
    <w:multiLevelType w:val="hybridMultilevel"/>
    <w:tmpl w:val="E632979E"/>
    <w:lvl w:ilvl="0" w:tplc="3830E60E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75E3D"/>
    <w:multiLevelType w:val="hybridMultilevel"/>
    <w:tmpl w:val="8F3EE77C"/>
    <w:lvl w:ilvl="0" w:tplc="81120D0A">
      <w:start w:val="1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1DE17113"/>
    <w:multiLevelType w:val="hybridMultilevel"/>
    <w:tmpl w:val="7DBC0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111EC"/>
    <w:multiLevelType w:val="hybridMultilevel"/>
    <w:tmpl w:val="6A8E4918"/>
    <w:lvl w:ilvl="0" w:tplc="040E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35E015D5"/>
    <w:multiLevelType w:val="hybridMultilevel"/>
    <w:tmpl w:val="389067A2"/>
    <w:lvl w:ilvl="0" w:tplc="DEDAD0D0">
      <w:start w:val="3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1E70600"/>
    <w:multiLevelType w:val="hybridMultilevel"/>
    <w:tmpl w:val="98E286F8"/>
    <w:lvl w:ilvl="0" w:tplc="1CA06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5E20"/>
    <w:multiLevelType w:val="hybridMultilevel"/>
    <w:tmpl w:val="984281D0"/>
    <w:lvl w:ilvl="0" w:tplc="478E8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8E292B"/>
    <w:multiLevelType w:val="hybridMultilevel"/>
    <w:tmpl w:val="5D82B4AE"/>
    <w:lvl w:ilvl="0" w:tplc="A35EB5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F2B6E65"/>
    <w:multiLevelType w:val="hybridMultilevel"/>
    <w:tmpl w:val="984281D0"/>
    <w:lvl w:ilvl="0" w:tplc="478E8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722303"/>
    <w:multiLevelType w:val="hybridMultilevel"/>
    <w:tmpl w:val="5DEC9382"/>
    <w:lvl w:ilvl="0" w:tplc="6B8EB11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8978C3"/>
    <w:multiLevelType w:val="hybridMultilevel"/>
    <w:tmpl w:val="23DAEEF4"/>
    <w:lvl w:ilvl="0" w:tplc="7B640EF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95E30"/>
    <w:multiLevelType w:val="hybridMultilevel"/>
    <w:tmpl w:val="77F2229A"/>
    <w:lvl w:ilvl="0" w:tplc="DAA8FFD0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C24644C"/>
    <w:multiLevelType w:val="hybridMultilevel"/>
    <w:tmpl w:val="F7D8CA1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C802B31"/>
    <w:multiLevelType w:val="hybridMultilevel"/>
    <w:tmpl w:val="8F3EE77C"/>
    <w:lvl w:ilvl="0" w:tplc="81120D0A">
      <w:start w:val="1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4" w15:restartNumberingAfterBreak="0">
    <w:nsid w:val="6D5D69B8"/>
    <w:multiLevelType w:val="hybridMultilevel"/>
    <w:tmpl w:val="D4EAB978"/>
    <w:lvl w:ilvl="0" w:tplc="1982F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D5709"/>
    <w:multiLevelType w:val="hybridMultilevel"/>
    <w:tmpl w:val="44446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0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73"/>
    <w:rsid w:val="000058CB"/>
    <w:rsid w:val="00005BD0"/>
    <w:rsid w:val="00034E50"/>
    <w:rsid w:val="00041F1C"/>
    <w:rsid w:val="0004643E"/>
    <w:rsid w:val="0005390E"/>
    <w:rsid w:val="00061AF4"/>
    <w:rsid w:val="000640EA"/>
    <w:rsid w:val="000725E2"/>
    <w:rsid w:val="00074E26"/>
    <w:rsid w:val="0008140C"/>
    <w:rsid w:val="000953DB"/>
    <w:rsid w:val="000A3D66"/>
    <w:rsid w:val="000C00A4"/>
    <w:rsid w:val="000E2D7A"/>
    <w:rsid w:val="000F0D78"/>
    <w:rsid w:val="000F4853"/>
    <w:rsid w:val="00102A8D"/>
    <w:rsid w:val="0011408F"/>
    <w:rsid w:val="00116219"/>
    <w:rsid w:val="00120CFE"/>
    <w:rsid w:val="00120D19"/>
    <w:rsid w:val="00121A0E"/>
    <w:rsid w:val="001260E9"/>
    <w:rsid w:val="00143DB4"/>
    <w:rsid w:val="00145FAC"/>
    <w:rsid w:val="0015616F"/>
    <w:rsid w:val="001664E9"/>
    <w:rsid w:val="00183C67"/>
    <w:rsid w:val="001845F6"/>
    <w:rsid w:val="00187179"/>
    <w:rsid w:val="001A0024"/>
    <w:rsid w:val="001A3132"/>
    <w:rsid w:val="001D2248"/>
    <w:rsid w:val="001D660A"/>
    <w:rsid w:val="001E2BB1"/>
    <w:rsid w:val="001F2EDC"/>
    <w:rsid w:val="001F5D79"/>
    <w:rsid w:val="0021319B"/>
    <w:rsid w:val="0021353C"/>
    <w:rsid w:val="002347B8"/>
    <w:rsid w:val="0024542F"/>
    <w:rsid w:val="002968DD"/>
    <w:rsid w:val="002B5330"/>
    <w:rsid w:val="002C032A"/>
    <w:rsid w:val="002E47CF"/>
    <w:rsid w:val="002F63CD"/>
    <w:rsid w:val="00316F1A"/>
    <w:rsid w:val="00325F0A"/>
    <w:rsid w:val="0033455B"/>
    <w:rsid w:val="0033686D"/>
    <w:rsid w:val="003403E0"/>
    <w:rsid w:val="0035703A"/>
    <w:rsid w:val="0035797A"/>
    <w:rsid w:val="0037129A"/>
    <w:rsid w:val="00390573"/>
    <w:rsid w:val="003A0AC6"/>
    <w:rsid w:val="003A5F2E"/>
    <w:rsid w:val="003A7CAD"/>
    <w:rsid w:val="003B5545"/>
    <w:rsid w:val="003D0EE4"/>
    <w:rsid w:val="003D5D21"/>
    <w:rsid w:val="003E6FEC"/>
    <w:rsid w:val="003F0DCF"/>
    <w:rsid w:val="00410C73"/>
    <w:rsid w:val="00422A8D"/>
    <w:rsid w:val="00432BC3"/>
    <w:rsid w:val="004503DD"/>
    <w:rsid w:val="00455EFC"/>
    <w:rsid w:val="004679F9"/>
    <w:rsid w:val="004755BD"/>
    <w:rsid w:val="00487A81"/>
    <w:rsid w:val="004A3C90"/>
    <w:rsid w:val="004C209A"/>
    <w:rsid w:val="004C2E39"/>
    <w:rsid w:val="004D0E12"/>
    <w:rsid w:val="004D7310"/>
    <w:rsid w:val="004D7EFE"/>
    <w:rsid w:val="004E7730"/>
    <w:rsid w:val="004F42F7"/>
    <w:rsid w:val="00504295"/>
    <w:rsid w:val="00545574"/>
    <w:rsid w:val="005538D4"/>
    <w:rsid w:val="0057444A"/>
    <w:rsid w:val="005C2861"/>
    <w:rsid w:val="005C2A24"/>
    <w:rsid w:val="005C5E43"/>
    <w:rsid w:val="005E04F5"/>
    <w:rsid w:val="005F6C3F"/>
    <w:rsid w:val="005F7AD6"/>
    <w:rsid w:val="0060337F"/>
    <w:rsid w:val="006304C5"/>
    <w:rsid w:val="00635F6E"/>
    <w:rsid w:val="00640AFF"/>
    <w:rsid w:val="00647A53"/>
    <w:rsid w:val="0065398B"/>
    <w:rsid w:val="00680CE3"/>
    <w:rsid w:val="00697930"/>
    <w:rsid w:val="006A59F5"/>
    <w:rsid w:val="006B06E4"/>
    <w:rsid w:val="006D7639"/>
    <w:rsid w:val="006E778A"/>
    <w:rsid w:val="006F21F3"/>
    <w:rsid w:val="00701E12"/>
    <w:rsid w:val="00763D3E"/>
    <w:rsid w:val="007A64B7"/>
    <w:rsid w:val="007B4898"/>
    <w:rsid w:val="007C2877"/>
    <w:rsid w:val="007D038F"/>
    <w:rsid w:val="007F33D9"/>
    <w:rsid w:val="00821A57"/>
    <w:rsid w:val="008315DB"/>
    <w:rsid w:val="00846FF5"/>
    <w:rsid w:val="008577C5"/>
    <w:rsid w:val="0086379A"/>
    <w:rsid w:val="00865EEA"/>
    <w:rsid w:val="00872FA7"/>
    <w:rsid w:val="0087424C"/>
    <w:rsid w:val="00874981"/>
    <w:rsid w:val="0089486E"/>
    <w:rsid w:val="008C4636"/>
    <w:rsid w:val="008E3709"/>
    <w:rsid w:val="0091282E"/>
    <w:rsid w:val="009263B8"/>
    <w:rsid w:val="00933492"/>
    <w:rsid w:val="00946BA4"/>
    <w:rsid w:val="00964E1C"/>
    <w:rsid w:val="00970027"/>
    <w:rsid w:val="0097385D"/>
    <w:rsid w:val="00973AD6"/>
    <w:rsid w:val="00974672"/>
    <w:rsid w:val="00984FD4"/>
    <w:rsid w:val="009B47B1"/>
    <w:rsid w:val="009C7DE2"/>
    <w:rsid w:val="009E5996"/>
    <w:rsid w:val="00A16B35"/>
    <w:rsid w:val="00A17F4A"/>
    <w:rsid w:val="00A2210B"/>
    <w:rsid w:val="00A254E8"/>
    <w:rsid w:val="00A55337"/>
    <w:rsid w:val="00A61F18"/>
    <w:rsid w:val="00A72F13"/>
    <w:rsid w:val="00A95CBD"/>
    <w:rsid w:val="00AD0056"/>
    <w:rsid w:val="00AE5FE8"/>
    <w:rsid w:val="00AF2C3B"/>
    <w:rsid w:val="00AF7C36"/>
    <w:rsid w:val="00B00169"/>
    <w:rsid w:val="00B0059B"/>
    <w:rsid w:val="00B1780E"/>
    <w:rsid w:val="00B2454A"/>
    <w:rsid w:val="00B706CB"/>
    <w:rsid w:val="00B722BA"/>
    <w:rsid w:val="00B814B1"/>
    <w:rsid w:val="00B82B24"/>
    <w:rsid w:val="00BD3003"/>
    <w:rsid w:val="00BD78AE"/>
    <w:rsid w:val="00BE532C"/>
    <w:rsid w:val="00C0620E"/>
    <w:rsid w:val="00C30511"/>
    <w:rsid w:val="00C445CB"/>
    <w:rsid w:val="00C525D6"/>
    <w:rsid w:val="00C722BD"/>
    <w:rsid w:val="00C85A2A"/>
    <w:rsid w:val="00CA0417"/>
    <w:rsid w:val="00CB54FF"/>
    <w:rsid w:val="00CB682A"/>
    <w:rsid w:val="00CC05FA"/>
    <w:rsid w:val="00CC6BBF"/>
    <w:rsid w:val="00CE0BBE"/>
    <w:rsid w:val="00CE6523"/>
    <w:rsid w:val="00D1010F"/>
    <w:rsid w:val="00D1434C"/>
    <w:rsid w:val="00D35878"/>
    <w:rsid w:val="00D63C45"/>
    <w:rsid w:val="00D66E50"/>
    <w:rsid w:val="00D779CA"/>
    <w:rsid w:val="00D81574"/>
    <w:rsid w:val="00DE4985"/>
    <w:rsid w:val="00DF6EE0"/>
    <w:rsid w:val="00E0094F"/>
    <w:rsid w:val="00E04FF5"/>
    <w:rsid w:val="00E3691D"/>
    <w:rsid w:val="00E56216"/>
    <w:rsid w:val="00E640EE"/>
    <w:rsid w:val="00E8519A"/>
    <w:rsid w:val="00E92EBF"/>
    <w:rsid w:val="00EA725E"/>
    <w:rsid w:val="00EB0952"/>
    <w:rsid w:val="00EB21DE"/>
    <w:rsid w:val="00EE244B"/>
    <w:rsid w:val="00EF691E"/>
    <w:rsid w:val="00F363C0"/>
    <w:rsid w:val="00F471C8"/>
    <w:rsid w:val="00F53ABC"/>
    <w:rsid w:val="00F80F27"/>
    <w:rsid w:val="00F85898"/>
    <w:rsid w:val="00F9007A"/>
    <w:rsid w:val="00FC2E1A"/>
    <w:rsid w:val="00FC4D44"/>
    <w:rsid w:val="00FD31E0"/>
    <w:rsid w:val="00FE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52C"/>
  <w15:docId w15:val="{CFCE909D-C855-49C4-9D66-41F49115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D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3686D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iperhivatkozs">
    <w:name w:val="Hyperlink"/>
    <w:uiPriority w:val="99"/>
    <w:unhideWhenUsed/>
    <w:rsid w:val="00B1780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2210B"/>
    <w:pPr>
      <w:ind w:left="720"/>
      <w:contextualSpacing/>
    </w:pPr>
  </w:style>
  <w:style w:type="paragraph" w:customStyle="1" w:styleId="JogtrNormlTrzs">
    <w:name w:val="Jogtár_NormálTörzs"/>
    <w:link w:val="JogtrNormlTrzsChar1"/>
    <w:rsid w:val="00187179"/>
    <w:pPr>
      <w:spacing w:before="60" w:after="0" w:line="240" w:lineRule="auto"/>
      <w:jc w:val="both"/>
    </w:pPr>
    <w:rPr>
      <w:rFonts w:eastAsia="Times New Roman"/>
      <w:noProof/>
      <w:lang w:eastAsia="hu-HU"/>
    </w:rPr>
  </w:style>
  <w:style w:type="character" w:customStyle="1" w:styleId="JogtrNormlTrzsChar1">
    <w:name w:val="Jogtár_NormálTörzs Char1"/>
    <w:link w:val="JogtrNormlTrzs"/>
    <w:rsid w:val="00187179"/>
    <w:rPr>
      <w:rFonts w:eastAsia="Times New Roman"/>
      <w:noProof/>
      <w:lang w:eastAsia="hu-HU"/>
    </w:rPr>
  </w:style>
  <w:style w:type="character" w:styleId="Kiemels">
    <w:name w:val="Emphasis"/>
    <w:basedOn w:val="Bekezdsalapbettpusa"/>
    <w:uiPriority w:val="20"/>
    <w:qFormat/>
    <w:rsid w:val="00BD78AE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BE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532C"/>
  </w:style>
  <w:style w:type="paragraph" w:styleId="llb">
    <w:name w:val="footer"/>
    <w:basedOn w:val="Norml"/>
    <w:link w:val="llbChar"/>
    <w:uiPriority w:val="99"/>
    <w:unhideWhenUsed/>
    <w:rsid w:val="00BE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532C"/>
  </w:style>
  <w:style w:type="paragraph" w:styleId="Buborkszveg">
    <w:name w:val="Balloon Text"/>
    <w:basedOn w:val="Norml"/>
    <w:link w:val="BuborkszvegChar"/>
    <w:uiPriority w:val="99"/>
    <w:semiHidden/>
    <w:unhideWhenUsed/>
    <w:rsid w:val="00CA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417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D14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g.tulajd.ing.k&#252;ls&#337;fel&#250;j&#237;t&#225;samell&#233;k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Szőke</dc:creator>
  <cp:lastModifiedBy>Szőke Melinda Új</cp:lastModifiedBy>
  <cp:revision>4</cp:revision>
  <cp:lastPrinted>2021-02-12T07:50:00Z</cp:lastPrinted>
  <dcterms:created xsi:type="dcterms:W3CDTF">2021-02-15T09:37:00Z</dcterms:created>
  <dcterms:modified xsi:type="dcterms:W3CDTF">2021-02-15T09:43:00Z</dcterms:modified>
</cp:coreProperties>
</file>